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C4F29" w:rsidRDefault="00165958" w:rsidP="00EC4F2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Справка </w:t>
      </w:r>
    </w:p>
    <w:p w:rsidR="00165958" w:rsidRPr="00EC4F29" w:rsidRDefault="00165958" w:rsidP="00EC4F2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F29" w:rsidRDefault="00EC4F29" w:rsidP="00EC4F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6DE5" w:rsidRDefault="0022653A" w:rsidP="00F9745F">
      <w:pPr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 рамках подготовки к государственной итоговой аттестации в 2025 году  активно идет подготовка выпускников к процедурам ЕГЭ и ОГЭ.</w:t>
      </w:r>
      <w:r w:rsidR="00E54B7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И будут продолжать до основного периода проведения ГИА 2025.</w:t>
      </w:r>
    </w:p>
    <w:p w:rsidR="0022653A" w:rsidRDefault="0022653A" w:rsidP="0022653A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участников И</w:t>
      </w:r>
      <w:r w:rsidR="003F7EF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тогового собеседования ИС -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11 (1 этап).  Всего в базе ИС 11 – 208 выпускников</w:t>
      </w:r>
      <w:r w:rsidR="003F7EF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(из них 4 выпускника МКОУ «Шамхалтерменская ВСОШ»).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22653A" w:rsidRPr="00F9745F" w:rsidRDefault="0022653A" w:rsidP="0022653A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Итоговое сочинение (изложение) прошло 4 декабря 2024 г.  Н</w:t>
      </w:r>
      <w:r w:rsidR="003F7EF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а итоговое сочинение явились 208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выпускников (2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ученика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МКОУ «Гельбахская СОШ»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отказались от сдачи</w:t>
      </w:r>
      <w:r w:rsidR="003F7EF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ИС и ЕГЭ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  <w:r w:rsidR="0043003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3F7EF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206 выпускников</w:t>
      </w:r>
      <w:r w:rsidR="0043003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11 классов успешно прошли итоговое сочинение и получили допуск к ЕГЭ.</w:t>
      </w:r>
    </w:p>
    <w:p w:rsidR="0022653A" w:rsidRDefault="0022653A" w:rsidP="0022653A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участников ЕГЭ 2025 (II этап) с учетом выпускников прошлых лет – всего 237 участников  (из них</w:t>
      </w:r>
      <w:r w:rsidR="003F7EF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208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- текущих выпускников, 26-выпускников  прошлых лет, 3-выпускника не завершивших среднее общее  образование)</w:t>
      </w:r>
    </w:p>
    <w:p w:rsidR="0043003C" w:rsidRDefault="00A06F6D" w:rsidP="0022653A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Для получения аттестата все выпускники зарегистрированы  </w:t>
      </w:r>
      <w:r w:rsidR="006F7D0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 базе для сдачи экзаменов  по  предметам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математика и русский язык, а так же дополнительно </w:t>
      </w:r>
      <w:r w:rsidR="006F7D0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по  предметам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по выбору для поступления в ВУЗ.</w:t>
      </w:r>
    </w:p>
    <w:p w:rsidR="006F7D0F" w:rsidRPr="006F7D0F" w:rsidRDefault="00A06F6D" w:rsidP="00A06F6D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Профильную математику </w:t>
      </w:r>
      <w:r w:rsidR="006F7D0F"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выбрали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– 21 </w:t>
      </w:r>
      <w:r w:rsidR="006F7D0F"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учеников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 </w:t>
      </w:r>
    </w:p>
    <w:p w:rsidR="006F7D0F" w:rsidRPr="006F7D0F" w:rsidRDefault="00A06F6D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Акнадинская СОШ - 1, </w:t>
      </w:r>
    </w:p>
    <w:p w:rsidR="006F7D0F" w:rsidRPr="006F7D0F" w:rsidRDefault="00A06F6D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Зубутли-Миатлинская 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гимназия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-3,</w:t>
      </w:r>
    </w:p>
    <w:p w:rsidR="006F7D0F" w:rsidRPr="006F7D0F" w:rsidRDefault="00A06F6D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Кульзебская СОШ  -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1, </w:t>
      </w:r>
    </w:p>
    <w:p w:rsidR="006F7D0F" w:rsidRPr="006F7D0F" w:rsidRDefault="006F7D0F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Нечаевская СОШ</w:t>
      </w:r>
      <w:r w:rsidR="00A06F6D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№2 -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="00A06F6D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3, </w:t>
      </w:r>
    </w:p>
    <w:p w:rsidR="006F7D0F" w:rsidRPr="006F7D0F" w:rsidRDefault="00A06F6D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Новозубутлинская СОШ -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1, </w:t>
      </w:r>
    </w:p>
    <w:p w:rsidR="006F7D0F" w:rsidRPr="006F7D0F" w:rsidRDefault="00A06F6D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Новочиркейская СОШ №1-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3, </w:t>
      </w:r>
    </w:p>
    <w:p w:rsidR="006F7D0F" w:rsidRPr="006F7D0F" w:rsidRDefault="00A06F6D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Новочиркейская СОШ №2-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1, </w:t>
      </w:r>
    </w:p>
    <w:p w:rsidR="006F7D0F" w:rsidRDefault="00A06F6D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Лицей №1 имени Героя Советского Союза Ю.А.Акаева"",-5, </w:t>
      </w:r>
    </w:p>
    <w:p w:rsidR="00A06F6D" w:rsidRPr="006F7D0F" w:rsidRDefault="00A06F6D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Султанянгиюртовская СОШ №2"- 3.</w:t>
      </w:r>
    </w:p>
    <w:p w:rsidR="006F7D0F" w:rsidRPr="006F7D0F" w:rsidRDefault="00A06F6D" w:rsidP="00FB745C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Химию выбрали </w:t>
      </w:r>
      <w:r w:rsid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-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64 </w:t>
      </w:r>
      <w:r w:rsidR="006F7D0F"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ученика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Акнадинская сОШ-3,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Гадаринская СОШ -1,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Гельбахская СОШ-2,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Зубутли-Миатли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нская гимназия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-10,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Комсомольская -7,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Кульзебская СОШ- 2, </w:t>
      </w:r>
    </w:p>
    <w:p w:rsidR="006F7D0F" w:rsidRPr="006F7D0F" w:rsidRDefault="006F7D0F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ечаевская 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 СОШ №1 -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1,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Нечаевская СОШ №2-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6, </w:t>
      </w:r>
    </w:p>
    <w:p w:rsidR="006F7D0F" w:rsidRPr="006F7D0F" w:rsidRDefault="006F7D0F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Нижнечирюртовская СОШ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-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3,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Новочиркей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ская СОШ №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1-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3,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Новочиркей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ская СОШ№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2-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2, </w:t>
      </w:r>
    </w:p>
    <w:p w:rsidR="006F7D0F" w:rsidRPr="006F7D0F" w:rsidRDefault="006F7D0F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тальская гимназия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-2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, </w:t>
      </w:r>
    </w:p>
    <w:p w:rsidR="006F7D0F" w:rsidRDefault="00FB745C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Лицей №1 имени Героя Советского Союза Ю.А.Акае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ва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,-10, </w:t>
      </w:r>
    </w:p>
    <w:p w:rsidR="00FB745C" w:rsidRPr="006F7D0F" w:rsidRDefault="00FB745C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Султанянгиюртовская СОШ №2"- 12.</w:t>
      </w:r>
      <w:r w:rsid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Чонтаульская СОШ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№1-1.</w:t>
      </w:r>
    </w:p>
    <w:p w:rsidR="00A06F6D" w:rsidRDefault="00A06F6D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6F7D0F" w:rsidRPr="006F7D0F" w:rsidRDefault="00A06F6D" w:rsidP="00FB745C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Биологию выбрали </w:t>
      </w:r>
      <w:r w:rsid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-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71</w:t>
      </w:r>
      <w:r w:rsidR="00414BE0"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</w:t>
      </w:r>
      <w:r w:rsid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ученик</w:t>
      </w:r>
    </w:p>
    <w:p w:rsidR="006F7D0F" w:rsidRPr="006F7D0F" w:rsidRDefault="00414BE0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Акнадинская сОШ-3,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Гадаринская СОШ -1,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Гельбахская СОШ-2,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Зубутли-Миатли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нская гимназия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-11,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lastRenderedPageBreak/>
        <w:t xml:space="preserve">Комсомольская 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СОШ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-8,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Кульзебская СОШ- 2, </w:t>
      </w:r>
    </w:p>
    <w:p w:rsidR="006F7D0F" w:rsidRPr="006F7D0F" w:rsidRDefault="00414458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Нечаевская 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 СОШ №1 -1, </w:t>
      </w:r>
    </w:p>
    <w:p w:rsidR="006F7D0F" w:rsidRPr="00414458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Нечаевская СОШ №2-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6, </w:t>
      </w:r>
    </w:p>
    <w:p w:rsidR="006F7D0F" w:rsidRPr="006F7D0F" w:rsidRDefault="00414458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Нижнечирюртовская СОШ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-3, </w:t>
      </w:r>
    </w:p>
    <w:p w:rsidR="00414458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Новочиркей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ская СОШ №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1-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3, </w:t>
      </w:r>
    </w:p>
    <w:p w:rsidR="006F7D0F" w:rsidRP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ская СОШ№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й 2-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2,</w:t>
      </w:r>
    </w:p>
    <w:p w:rsidR="006F7D0F" w:rsidRPr="006F7D0F" w:rsidRDefault="00414458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С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тальская гимназия 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- 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2, </w:t>
      </w:r>
    </w:p>
    <w:p w:rsidR="00414458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Лицей №1 имени Героя Советского Союза Ю.А.Акае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ва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,-11, </w:t>
      </w:r>
    </w:p>
    <w:p w:rsidR="006F7D0F" w:rsidRDefault="00FB745C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Султанянгиюртовская</w:t>
      </w:r>
      <w:r w:rsidRPr="00A06F6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СОШ</w:t>
      </w:r>
      <w:r w:rsidRPr="00A06F6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№2"- 15.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FB745C" w:rsidRPr="006F7D0F" w:rsidRDefault="00414458" w:rsidP="00FB745C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Чонтаульская СОШ</w:t>
      </w:r>
      <w:r w:rsidR="00FB745C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№1-1.</w:t>
      </w:r>
    </w:p>
    <w:p w:rsidR="00414BE0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</w:p>
    <w:p w:rsidR="006F7D0F" w:rsidRPr="006F7D0F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Историю выбрали 28</w:t>
      </w:r>
      <w:r w:rsidR="00414BE0"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</w:t>
      </w:r>
    </w:p>
    <w:p w:rsidR="006F7D0F" w:rsidRPr="006F7D0F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Г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ельбах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ская СОШ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-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4,</w:t>
      </w:r>
    </w:p>
    <w:p w:rsidR="006F7D0F" w:rsidRPr="006F7D0F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З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убтли-миатли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нская гимназия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-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7,</w:t>
      </w:r>
    </w:p>
    <w:p w:rsidR="006F7D0F" w:rsidRPr="006F7D0F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Нечаевская СОШ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№2-3,</w:t>
      </w:r>
    </w:p>
    <w:p w:rsidR="006F7D0F" w:rsidRPr="006F7D0F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Новозубутли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нская СОШ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-1, </w:t>
      </w:r>
    </w:p>
    <w:p w:rsidR="006F7D0F" w:rsidRPr="006F7D0F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Новочиркейская СОШ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№1 -3,</w:t>
      </w:r>
    </w:p>
    <w:p w:rsidR="006F7D0F" w:rsidRPr="006F7D0F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Новочиркейская СОШ</w:t>
      </w:r>
      <w:r w:rsidR="00414BE0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№2-1,</w:t>
      </w:r>
    </w:p>
    <w:p w:rsidR="00414458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Стальская гимназия -3,</w:t>
      </w:r>
    </w:p>
    <w:p w:rsidR="006F7D0F" w:rsidRPr="006F7D0F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  <w:r w:rsidR="00414458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Лицей №1 имени Героя Советского Союза Ю.А.Акае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ва -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4, </w:t>
      </w:r>
    </w:p>
    <w:p w:rsidR="00A67015" w:rsidRPr="006F7D0F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Султанянгиюртовская СОШ №2"- 2.</w:t>
      </w:r>
    </w:p>
    <w:p w:rsidR="00414458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</w:p>
    <w:p w:rsidR="006F7D0F" w:rsidRPr="006F7D0F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Географию выбрали</w:t>
      </w:r>
      <w:r w:rsid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-</w:t>
      </w:r>
      <w:r w:rsidRP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3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</w:t>
      </w:r>
    </w:p>
    <w:p w:rsidR="006F7D0F" w:rsidRPr="006F7D0F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МКОУ «Зубутли-Миатлинская  гимназия -2, </w:t>
      </w:r>
    </w:p>
    <w:p w:rsidR="00A67015" w:rsidRPr="006F7D0F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МКОУ Кульзебская СОШ – 1)</w:t>
      </w:r>
    </w:p>
    <w:p w:rsidR="00414458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</w:p>
    <w:p w:rsidR="006F7D0F" w:rsidRPr="006F7D0F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Английский язык выбрали </w:t>
      </w:r>
      <w:r w:rsid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-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3</w:t>
      </w:r>
      <w:r w:rsidR="00414BE0"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</w:t>
      </w:r>
    </w:p>
    <w:p w:rsidR="00414458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Лицей №1 имени Героя Советского Союза Ю.А.Акаева"-1, </w:t>
      </w:r>
    </w:p>
    <w:p w:rsidR="006F7D0F" w:rsidRPr="006F7D0F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Зубутли-Миатлинская СОШ -1,</w:t>
      </w:r>
    </w:p>
    <w:p w:rsidR="00A67015" w:rsidRPr="006F7D0F" w:rsidRDefault="00414BE0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 Новозубутлинская СОШ -1</w:t>
      </w:r>
    </w:p>
    <w:p w:rsidR="00414458" w:rsidRDefault="00414458" w:rsidP="00414BE0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</w:p>
    <w:p w:rsidR="006F7D0F" w:rsidRPr="006F7D0F" w:rsidRDefault="00A67015" w:rsidP="00414BE0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Обществознание выбрали </w:t>
      </w:r>
      <w:r w:rsid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-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61</w:t>
      </w:r>
      <w:r w:rsidR="00414BE0"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Гадаринская СОШ- 3,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Гельбахская СОШ- 4,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Зубутли-Миталинская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гимназия-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8,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Комсомольская 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СОШ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-41,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Кульзебская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СОШ  - 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1, 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Нечаевская СОШ№2 -5,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Новозубутлинская СОШ -4,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Новочиркейская СОШ №1 -5,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Новочиркейская СОШ №2 -3, </w:t>
      </w:r>
    </w:p>
    <w:p w:rsidR="006F7D0F" w:rsidRPr="006F7D0F" w:rsidRDefault="00414BE0" w:rsidP="00414BE0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Стальская гимназия -4, </w:t>
      </w:r>
    </w:p>
    <w:p w:rsidR="00414458" w:rsidRDefault="00414BE0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Лицей №1 имени Героя Советского Союза Ю.А.Акае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ва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,-11</w:t>
      </w:r>
    </w:p>
    <w:p w:rsidR="006F7D0F" w:rsidRPr="006F7D0F" w:rsidRDefault="00414BE0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Султанянгиюртовская СОШ №2"- 9, </w:t>
      </w:r>
    </w:p>
    <w:p w:rsidR="00414BE0" w:rsidRPr="006F7D0F" w:rsidRDefault="00414458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Чонтаульская СОШ №1 -3</w:t>
      </w:r>
    </w:p>
    <w:p w:rsidR="00A67015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414458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Литературу выбрали </w:t>
      </w:r>
      <w:r w:rsid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-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2</w:t>
      </w:r>
    </w:p>
    <w:p w:rsidR="00A67015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МКОУ «Новозубутлинская СОШ»</w:t>
      </w:r>
    </w:p>
    <w:p w:rsidR="00414458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</w:p>
    <w:p w:rsidR="006F7D0F" w:rsidRPr="006F7D0F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 xml:space="preserve">Информатику выбрали </w:t>
      </w:r>
      <w:r w:rsidR="00414458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-</w:t>
      </w:r>
      <w:r w:rsidRPr="006F7D0F">
        <w:rPr>
          <w:rFonts w:ascii="Times New Roman" w:eastAsia="Times New Roman" w:hAnsi="Times New Roman" w:cs="Times New Roman"/>
          <w:b/>
          <w:color w:val="222222"/>
          <w:sz w:val="32"/>
          <w:szCs w:val="32"/>
          <w:shd w:val="clear" w:color="auto" w:fill="FFFFFF"/>
          <w:lang w:bidi="ar-SA"/>
        </w:rPr>
        <w:t>15</w:t>
      </w:r>
    </w:p>
    <w:p w:rsidR="006F7D0F" w:rsidRPr="006F7D0F" w:rsidRDefault="006F7D0F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Акнадинская СОШ- </w:t>
      </w:r>
      <w:r w:rsidR="00A67015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1, </w:t>
      </w:r>
    </w:p>
    <w:p w:rsidR="006F7D0F" w:rsidRPr="006F7D0F" w:rsidRDefault="00414458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lastRenderedPageBreak/>
        <w:t>К</w:t>
      </w:r>
      <w:r w:rsidR="00A67015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омсомольская СОШ</w:t>
      </w:r>
      <w:r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- </w:t>
      </w:r>
      <w:r w:rsidR="00A67015"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1,</w:t>
      </w:r>
    </w:p>
    <w:p w:rsidR="006F7D0F" w:rsidRPr="006F7D0F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Нечаевская СОШ №2- 2, </w:t>
      </w:r>
    </w:p>
    <w:p w:rsidR="006F7D0F" w:rsidRPr="006F7D0F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Новозубутлинская -1 </w:t>
      </w:r>
    </w:p>
    <w:p w:rsidR="006F7D0F" w:rsidRPr="006F7D0F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Новочиркейская СОШ №1 -1,</w:t>
      </w:r>
    </w:p>
    <w:p w:rsidR="006F7D0F" w:rsidRPr="006F7D0F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Новочиркейская СОШ №2 -1, , </w:t>
      </w:r>
    </w:p>
    <w:p w:rsidR="00414458" w:rsidRDefault="00A67015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Лицей №1 имени Героя Советского Союза Ю.А.Акае</w:t>
      </w:r>
      <w:r w:rsidR="00414458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ва</w:t>
      </w: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>,-5,</w:t>
      </w:r>
    </w:p>
    <w:p w:rsidR="00A67015" w:rsidRDefault="00A67015" w:rsidP="006F7D0F">
      <w:pPr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6F7D0F">
        <w:rPr>
          <w:rFonts w:ascii="Times New Roman" w:eastAsia="Times New Roman" w:hAnsi="Times New Roman" w:cs="Times New Roman"/>
          <w:color w:val="222222"/>
          <w:shd w:val="clear" w:color="auto" w:fill="FFFFFF"/>
          <w:lang w:bidi="ar-SA"/>
        </w:rPr>
        <w:t xml:space="preserve"> Султанянгиюртовская СОШ №2"- 3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.</w:t>
      </w:r>
    </w:p>
    <w:p w:rsidR="00A67015" w:rsidRDefault="00A67015" w:rsidP="00A06F6D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22653A" w:rsidRDefault="00414458" w:rsidP="0022653A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итогового собеседования ИС</w:t>
      </w:r>
      <w:r w:rsidR="0022653A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9  (I этап) – всего выпускников 9 классов 1199</w:t>
      </w:r>
      <w:r w:rsidR="0022653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="0022653A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(из них </w:t>
      </w:r>
      <w:r w:rsidR="0022653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3 </w:t>
      </w:r>
      <w:r w:rsidR="0022653A"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выпускника МКОУ «Шамхалтерменская ВСОШ»).</w:t>
      </w:r>
      <w:r w:rsidR="0022653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22653A" w:rsidRDefault="0022653A" w:rsidP="0022653A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Итоговое собеседование как допуск к ОГЭ  прошло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12 февраля 2025 г.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На итоговое собеседование явились 1196 выпускников, 3 выпускника (Акнадинская СОШ, Комсомольска СОШ, Султанянгиюртовская СОШ №2») не явились по причине болезни и имеют возможность пересдать в дополнительные дни 12 марта и 21 апреля.  На итоговом собеседовании 6 выпускников получили не зачет (Шушановская СОШ), они так же имеют возможность пересдать ИС-9 в дополнительные дни  12 марта и 214 апреля. Остальные все выпускники успешно прошли ИС-9 и получили допуск к ОГЭ.</w:t>
      </w:r>
    </w:p>
    <w:p w:rsidR="0022653A" w:rsidRDefault="0022653A" w:rsidP="00414458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Создана база  участников ОГЭ 2025  с учетом не завершивших основное общее образование . Всего в базе текущих выпускников 1199,</w:t>
      </w:r>
      <w:r w:rsidR="00414458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из них 37 выпускников сдают ОГЭ в форме ГВЭ (инвалиды)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и не завершивших основное общее образование в 2024 году 37 выпускников. </w:t>
      </w:r>
      <w:r w:rsidR="00E54B7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Итогов базе 1236 участников.</w:t>
      </w:r>
    </w:p>
    <w:p w:rsidR="00414458" w:rsidRDefault="00414458" w:rsidP="00414458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Выпускники 9 классов для получения аттестата об основном общем образова</w:t>
      </w:r>
      <w:r w:rsidR="00E54B7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нии сдают 4 предмета: математику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и русский язык и 2 предмета по выбору.</w:t>
      </w:r>
      <w:r w:rsidR="00ED7B9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 В основном выпускники выбрали биологию ( 1089), обществознание (1137)  и географию (103), химию выбрала  только 1 учениц</w:t>
      </w:r>
      <w:r w:rsidR="005017E7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а прибывшая в Нечаевскую СОШ №1 из Махачкалы.</w:t>
      </w:r>
      <w:r w:rsidR="00E54B7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</w:t>
      </w:r>
    </w:p>
    <w:p w:rsidR="005017E7" w:rsidRPr="00E54B7D" w:rsidRDefault="005017E7" w:rsidP="00E54B7D">
      <w:pPr>
        <w:pStyle w:val="af5"/>
        <w:shd w:val="clear" w:color="auto" w:fill="FFFFFF"/>
        <w:spacing w:before="0" w:beforeAutospacing="0" w:after="0" w:afterAutospacing="0" w:line="375" w:lineRule="atLeast"/>
        <w:ind w:firstLine="360"/>
        <w:jc w:val="both"/>
        <w:rPr>
          <w:color w:val="222222"/>
          <w:sz w:val="28"/>
          <w:szCs w:val="28"/>
          <w:shd w:val="clear" w:color="auto" w:fill="FFFFFF"/>
        </w:rPr>
      </w:pPr>
      <w:r w:rsidRPr="00E54B7D">
        <w:rPr>
          <w:color w:val="222222"/>
          <w:sz w:val="28"/>
          <w:szCs w:val="28"/>
          <w:shd w:val="clear" w:color="auto" w:fill="FFFFFF"/>
        </w:rPr>
        <w:t xml:space="preserve">Выпускники  на ОГЭ и ЕГЭ , допустившие нарушение порядка проведения ГИА, удаляются из ППЭ. </w:t>
      </w:r>
      <w:r w:rsidR="00E54B7D">
        <w:rPr>
          <w:color w:val="222222"/>
          <w:sz w:val="28"/>
          <w:szCs w:val="28"/>
          <w:shd w:val="clear" w:color="auto" w:fill="FFFFFF"/>
        </w:rPr>
        <w:t>с</w:t>
      </w:r>
      <w:r w:rsidRPr="00E54B7D">
        <w:rPr>
          <w:color w:val="222222"/>
          <w:sz w:val="28"/>
          <w:szCs w:val="28"/>
          <w:shd w:val="clear" w:color="auto" w:fill="FFFFFF"/>
        </w:rPr>
        <w:t xml:space="preserve"> составлением Акт об удалении из ППЭ</w:t>
      </w:r>
      <w:r w:rsidR="00E54B7D">
        <w:rPr>
          <w:color w:val="222222"/>
          <w:sz w:val="28"/>
          <w:szCs w:val="28"/>
          <w:shd w:val="clear" w:color="auto" w:fill="FFFFFF"/>
        </w:rPr>
        <w:t xml:space="preserve"> </w:t>
      </w:r>
      <w:r w:rsidRPr="00E54B7D">
        <w:rPr>
          <w:color w:val="222222"/>
          <w:sz w:val="28"/>
          <w:szCs w:val="28"/>
          <w:shd w:val="clear" w:color="auto" w:fill="FFFFFF"/>
        </w:rPr>
        <w:t>.без права пересдачи в этом году.</w:t>
      </w:r>
    </w:p>
    <w:p w:rsidR="005017E7" w:rsidRPr="00E54B7D" w:rsidRDefault="005017E7" w:rsidP="005017E7">
      <w:pPr>
        <w:pStyle w:val="1"/>
        <w:shd w:val="clear" w:color="auto" w:fill="auto"/>
        <w:ind w:firstLine="720"/>
        <w:jc w:val="both"/>
        <w:rPr>
          <w:color w:val="222222"/>
          <w:sz w:val="28"/>
          <w:szCs w:val="28"/>
          <w:shd w:val="clear" w:color="auto" w:fill="FFFFFF"/>
          <w:lang w:bidi="ar-SA"/>
        </w:rPr>
      </w:pPr>
      <w:r w:rsidRPr="00E54B7D">
        <w:rPr>
          <w:color w:val="222222"/>
          <w:sz w:val="28"/>
          <w:szCs w:val="28"/>
          <w:shd w:val="clear" w:color="auto" w:fill="FFFFFF"/>
          <w:lang w:bidi="ar-SA"/>
        </w:rPr>
        <w:t>Строго запрещено выпускникам на ЕГЭ и ОГЭ иметь при себе средства связи, фото-, аудио- и видеоаппаратуру, электронно</w:t>
      </w:r>
      <w:r w:rsidRPr="00E54B7D">
        <w:rPr>
          <w:color w:val="222222"/>
          <w:sz w:val="28"/>
          <w:szCs w:val="28"/>
          <w:shd w:val="clear" w:color="auto" w:fill="FFFFFF"/>
          <w:lang w:bidi="ar-SA"/>
        </w:rPr>
        <w:softHyphen/>
      </w:r>
      <w:r w:rsidR="00E45818">
        <w:rPr>
          <w:color w:val="222222"/>
          <w:sz w:val="28"/>
          <w:szCs w:val="28"/>
          <w:shd w:val="clear" w:color="auto" w:fill="FFFFFF"/>
          <w:lang w:bidi="ar-SA"/>
        </w:rPr>
        <w:t xml:space="preserve"> -</w:t>
      </w:r>
      <w:r w:rsidRPr="00E54B7D">
        <w:rPr>
          <w:color w:val="222222"/>
          <w:sz w:val="28"/>
          <w:szCs w:val="28"/>
          <w:shd w:val="clear" w:color="auto" w:fill="FFFFFF"/>
          <w:lang w:bidi="ar-SA"/>
        </w:rPr>
        <w:t>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предметам);выносить из аудиторий и ППЭ черновики, экзаменационные материалы на бумажном и электронном носителях;</w:t>
      </w:r>
      <w:r w:rsidR="00E45818">
        <w:rPr>
          <w:color w:val="222222"/>
          <w:sz w:val="28"/>
          <w:szCs w:val="28"/>
          <w:shd w:val="clear" w:color="auto" w:fill="FFFFFF"/>
          <w:lang w:bidi="ar-SA"/>
        </w:rPr>
        <w:t xml:space="preserve"> </w:t>
      </w:r>
      <w:r w:rsidRPr="00E54B7D">
        <w:rPr>
          <w:color w:val="222222"/>
          <w:sz w:val="28"/>
          <w:szCs w:val="28"/>
          <w:shd w:val="clear" w:color="auto" w:fill="FFFFFF"/>
          <w:lang w:bidi="ar-SA"/>
        </w:rPr>
        <w:t>фотографировать экзаменационные материалы, черновики. Частью 4 статьи 19.30 Кодекса Российской Федерации об административных правонарушениях предусмотрена административная ответственность. Умышленное искажение результатов государственной итоговой аттестации, влечет наложение административного штрафа на граждан в размере от трех тысяч до пяти тысяч рублей.</w:t>
      </w:r>
    </w:p>
    <w:p w:rsidR="005017E7" w:rsidRDefault="005017E7" w:rsidP="00414458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22653A" w:rsidRDefault="0022653A" w:rsidP="005017E7">
      <w:pPr>
        <w:pStyle w:val="1"/>
        <w:shd w:val="clear" w:color="auto" w:fill="auto"/>
        <w:spacing w:line="240" w:lineRule="auto"/>
        <w:ind w:firstLine="708"/>
        <w:jc w:val="both"/>
        <w:rPr>
          <w:color w:val="222222"/>
          <w:sz w:val="28"/>
          <w:szCs w:val="28"/>
          <w:shd w:val="clear" w:color="auto" w:fill="FFFFFF"/>
          <w:lang w:bidi="ar-SA"/>
        </w:rPr>
      </w:pPr>
      <w:r w:rsidRPr="0023385C">
        <w:rPr>
          <w:color w:val="222222"/>
          <w:sz w:val="28"/>
          <w:szCs w:val="28"/>
          <w:shd w:val="clear" w:color="auto" w:fill="FFFFFF"/>
          <w:lang w:bidi="ar-SA"/>
        </w:rPr>
        <w:t>В целях повышения объективности проведения ОГЭ и ЕГЭ,</w:t>
      </w:r>
      <w:r>
        <w:rPr>
          <w:color w:val="222222"/>
          <w:sz w:val="28"/>
          <w:szCs w:val="28"/>
          <w:shd w:val="clear" w:color="auto" w:fill="FFFFFF"/>
          <w:lang w:bidi="ar-SA"/>
        </w:rPr>
        <w:t xml:space="preserve"> и </w:t>
      </w:r>
      <w:r w:rsidRPr="0023385C">
        <w:rPr>
          <w:color w:val="222222"/>
          <w:sz w:val="28"/>
          <w:szCs w:val="28"/>
          <w:shd w:val="clear" w:color="auto" w:fill="FFFFFF"/>
          <w:lang w:bidi="ar-SA"/>
        </w:rPr>
        <w:t xml:space="preserve"> недопущения отсутствия контроля за участием своих работников в организации и проведении экзаменов, а также за участием выпускниками соответствующих образовательных организаций в ГИА, возложена в установленном законодательством порядке персональная ответственность на руководителей образовательных организаций Кизилюртовского района  за сопровождение выпускников в пункты проведения </w:t>
      </w:r>
      <w:r w:rsidRPr="0023385C">
        <w:rPr>
          <w:color w:val="222222"/>
          <w:sz w:val="28"/>
          <w:szCs w:val="28"/>
          <w:shd w:val="clear" w:color="auto" w:fill="FFFFFF"/>
          <w:lang w:bidi="ar-SA"/>
        </w:rPr>
        <w:lastRenderedPageBreak/>
        <w:t>экзаменов в дни проведения экзаменов, а также за нарушение работниками и выпускниками соответствующих образовательных организаций Порядка проведения ГИА-9 и Порядка проведения ГИА-11 на территории Кизилюртовского района, в том числе за нарушения, связанные с подменой личности участника ГИА на экзаменах</w:t>
      </w:r>
    </w:p>
    <w:p w:rsidR="0022653A" w:rsidRPr="00797283" w:rsidRDefault="0022653A" w:rsidP="00F9745F">
      <w:pPr>
        <w:pStyle w:val="af5"/>
        <w:shd w:val="clear" w:color="auto" w:fill="FFFFFF"/>
        <w:spacing w:before="0" w:beforeAutospacing="0" w:after="0" w:afterAutospacing="0"/>
        <w:jc w:val="both"/>
        <w:rPr>
          <w:color w:val="222222"/>
          <w:sz w:val="28"/>
          <w:szCs w:val="28"/>
          <w:shd w:val="clear" w:color="auto" w:fill="FFFFFF"/>
        </w:rPr>
      </w:pPr>
    </w:p>
    <w:p w:rsidR="0022653A" w:rsidRPr="00E54B7D" w:rsidRDefault="0022653A" w:rsidP="0022653A">
      <w:pPr>
        <w:pStyle w:val="1"/>
        <w:shd w:val="clear" w:color="auto" w:fill="auto"/>
        <w:spacing w:line="276" w:lineRule="auto"/>
        <w:ind w:firstLine="880"/>
        <w:jc w:val="both"/>
        <w:rPr>
          <w:color w:val="222222"/>
          <w:sz w:val="28"/>
          <w:szCs w:val="28"/>
          <w:shd w:val="clear" w:color="auto" w:fill="FFFFFF"/>
          <w:lang w:bidi="ar-SA"/>
        </w:rPr>
      </w:pPr>
      <w:r w:rsidRPr="00E54B7D">
        <w:rPr>
          <w:color w:val="222222"/>
          <w:sz w:val="28"/>
          <w:szCs w:val="28"/>
          <w:shd w:val="clear" w:color="auto" w:fill="FFFFFF"/>
          <w:lang w:bidi="ar-SA"/>
        </w:rPr>
        <w:t xml:space="preserve">В связи с новыми требованиями Рособрнадзора об обеспечении ППЭ автоматизированным рабочим местом (основным и резервным), подключенной к закрытой сети передачи данных ГИА </w:t>
      </w:r>
      <w:r w:rsidRPr="00E54B7D">
        <w:rPr>
          <w:rFonts w:hint="eastAsia"/>
          <w:color w:val="222222"/>
          <w:sz w:val="28"/>
          <w:szCs w:val="28"/>
          <w:shd w:val="clear" w:color="auto" w:fill="FFFFFF"/>
          <w:lang w:bidi="ar-SA"/>
        </w:rPr>
        <w:t xml:space="preserve">№21387 (ЗСПД ГИА </w:t>
      </w:r>
      <w:r w:rsidRPr="00E54B7D">
        <w:rPr>
          <w:color w:val="222222"/>
          <w:sz w:val="28"/>
          <w:szCs w:val="28"/>
          <w:shd w:val="clear" w:color="auto" w:fill="FFFFFF"/>
          <w:lang w:bidi="ar-SA"/>
        </w:rPr>
        <w:t xml:space="preserve">№31387) для связи с личным кабинетом ППЭ№174 и обмена экзаменационными материалами с соблюдением требований по информационной безопасности, обеспеченно наличие в штабе ППЭ№174 АРМ подключенной к ЗСПД №21387 АРМ (основного и резервного) с учетом требований по информационной безопасности. </w:t>
      </w:r>
    </w:p>
    <w:p w:rsidR="004D42EA" w:rsidRPr="00F9745F" w:rsidRDefault="004D42EA" w:rsidP="00F9745F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В целях повышения объективности проведения ОГЭ и ускорения обработки экзаме</w:t>
      </w:r>
      <w:r w:rsidR="004E744A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национных материалов обеспечено наличие в каждом ППЭ МФУ (скоростной) для сканирования бланков участников ОГЭ в штабе ППЭ после завершения экзамена.</w:t>
      </w:r>
    </w:p>
    <w:p w:rsidR="00ED7B9A" w:rsidRPr="00E54B7D" w:rsidRDefault="00ED7B9A" w:rsidP="00ED7B9A">
      <w:pPr>
        <w:pStyle w:val="af5"/>
        <w:shd w:val="clear" w:color="auto" w:fill="FFFFFF"/>
        <w:spacing w:before="0" w:beforeAutospacing="0" w:after="0" w:afterAutospacing="0" w:line="375" w:lineRule="atLeast"/>
        <w:jc w:val="both"/>
        <w:rPr>
          <w:color w:val="222222"/>
          <w:sz w:val="28"/>
          <w:szCs w:val="28"/>
          <w:shd w:val="clear" w:color="auto" w:fill="FFFFFF"/>
        </w:rPr>
      </w:pPr>
      <w:r w:rsidRPr="00E54B7D">
        <w:rPr>
          <w:color w:val="222222"/>
          <w:sz w:val="28"/>
          <w:szCs w:val="28"/>
          <w:shd w:val="clear" w:color="auto" w:fill="FFFFFF"/>
        </w:rPr>
        <w:t xml:space="preserve"> </w:t>
      </w:r>
      <w:r w:rsidRPr="00E54B7D">
        <w:rPr>
          <w:color w:val="222222"/>
          <w:sz w:val="28"/>
          <w:szCs w:val="28"/>
          <w:shd w:val="clear" w:color="auto" w:fill="FFFFFF"/>
        </w:rPr>
        <w:tab/>
        <w:t xml:space="preserve">27 февраля и 5 марта 2025 года проходили  региональная и всероссийская апробация ЕГЭ в ППЭ 174 на базе МКОУ «Лицей №1 им. Героя Советского Союза Ю.А. Акаева» с участием школьников по предметам «Биология», «Информатика» в компьютерной форме, «Английский язык» (письменная часть) и   с применением технологии доставки экзаменационных материалов по сети «Интернет» в пункт проведения экзаменов (ППЭ) и сканирования в аудиториях ППЭ. Экзамен максимально приближен к боевому ЕГЭ. Экзамен проходил с участием выпускников 11-х классов, которым предстоит писать ЕГЭ по этим предметам и с выдачей результатов участникам. Для участия в пробном ЕГЭ был зарегистрирован 70 учеников на биологию, на информатику (КЕГЭ) – 14 участника, на английский язык в письменной  форме –  3 участника. Такое мероприятие безусловно важно в процессе подготовки к государственной итоговой аттестации, ведь вся процедура проведения экзаменов максимально технологична и все выпускники полили возможность оценить уровень подготовки к выбранным для сдачи предметам. </w:t>
      </w:r>
    </w:p>
    <w:p w:rsidR="00483458" w:rsidRPr="00E54B7D" w:rsidRDefault="005017E7" w:rsidP="00ED7B9A">
      <w:pPr>
        <w:pStyle w:val="af5"/>
        <w:shd w:val="clear" w:color="auto" w:fill="FFFFFF"/>
        <w:spacing w:before="0" w:beforeAutospacing="0" w:after="0" w:afterAutospacing="0" w:line="375" w:lineRule="atLeast"/>
        <w:jc w:val="both"/>
        <w:rPr>
          <w:color w:val="222222"/>
          <w:sz w:val="28"/>
          <w:szCs w:val="28"/>
          <w:shd w:val="clear" w:color="auto" w:fill="FFFFFF"/>
        </w:rPr>
      </w:pPr>
      <w:r w:rsidRPr="00E54B7D">
        <w:rPr>
          <w:color w:val="222222"/>
          <w:sz w:val="28"/>
          <w:szCs w:val="28"/>
          <w:shd w:val="clear" w:color="auto" w:fill="FFFFFF"/>
        </w:rPr>
        <w:t xml:space="preserve"> В образовательные организации  доведены</w:t>
      </w:r>
    </w:p>
    <w:p w:rsidR="00ED7B9A" w:rsidRPr="00E54B7D" w:rsidRDefault="00E45818" w:rsidP="00ED7B9A">
      <w:pPr>
        <w:pStyle w:val="1"/>
        <w:shd w:val="clear" w:color="auto" w:fill="auto"/>
        <w:spacing w:line="276" w:lineRule="auto"/>
        <w:ind w:firstLine="360"/>
        <w:rPr>
          <w:color w:val="222222"/>
          <w:sz w:val="28"/>
          <w:szCs w:val="28"/>
          <w:shd w:val="clear" w:color="auto" w:fill="FFFFFF"/>
          <w:lang w:bidi="ar-SA"/>
        </w:rPr>
      </w:pPr>
      <w:r>
        <w:rPr>
          <w:color w:val="222222"/>
          <w:sz w:val="28"/>
          <w:szCs w:val="28"/>
          <w:shd w:val="clear" w:color="auto" w:fill="FFFFFF"/>
          <w:lang w:bidi="ar-SA"/>
        </w:rPr>
        <w:t>Так же с</w:t>
      </w:r>
      <w:r w:rsidR="00ED7B9A" w:rsidRPr="00F9745F">
        <w:rPr>
          <w:color w:val="222222"/>
          <w:sz w:val="28"/>
          <w:szCs w:val="28"/>
          <w:shd w:val="clear" w:color="auto" w:fill="FFFFFF"/>
          <w:lang w:bidi="ar-SA"/>
        </w:rPr>
        <w:t xml:space="preserve">оздана база работников ОГЭ. Всего 268 работников </w:t>
      </w:r>
      <w:r w:rsidR="00ED7B9A">
        <w:rPr>
          <w:color w:val="222222"/>
          <w:sz w:val="28"/>
          <w:szCs w:val="28"/>
          <w:shd w:val="clear" w:color="auto" w:fill="FFFFFF"/>
          <w:lang w:bidi="ar-SA"/>
        </w:rPr>
        <w:t xml:space="preserve">ППЭ </w:t>
      </w:r>
      <w:r w:rsidR="00ED7B9A" w:rsidRPr="00F9745F">
        <w:rPr>
          <w:color w:val="222222"/>
          <w:sz w:val="28"/>
          <w:szCs w:val="28"/>
          <w:shd w:val="clear" w:color="auto" w:fill="FFFFFF"/>
          <w:lang w:bidi="ar-SA"/>
        </w:rPr>
        <w:t>(руководителей, технических специалистов, организаторов в аудитории, организаторов вне аудитории)</w:t>
      </w:r>
    </w:p>
    <w:p w:rsidR="00ED7B9A" w:rsidRPr="00E54B7D" w:rsidRDefault="00ED7B9A" w:rsidP="00ED7B9A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Создан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а база </w:t>
      </w:r>
      <w:r w:rsidRPr="00E54B7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работников ЕГЭ  ППЭ 174. Всего 98 человек, из которых 2 руководителя ППЭ (основной и резервный), 6 технических специалистов, 23 организаторов вне  аудиторных  и 66  организаторов аудиторных. </w:t>
      </w:r>
    </w:p>
    <w:p w:rsidR="00E54B7D" w:rsidRPr="00E54B7D" w:rsidRDefault="00ED7B9A" w:rsidP="00E54B7D">
      <w:pPr>
        <w:ind w:firstLine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Все работники проходят  обучение в соответствии п.44 Порядка проведения ГИА-11 и п.39 Порядка проведения ГИА-9 и ознакомлены под подпись, в том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числе </w:t>
      </w:r>
      <w:r w:rsidRPr="00F9745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>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лиц, привлекаемых к организации и проведению экзаменов и нарушивших Порядок и ознакомлены под роспись с нормативными и инструктивными документами .</w:t>
      </w:r>
      <w:r w:rsidR="00E54B7D" w:rsidRPr="00E54B7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t xml:space="preserve"> На Работников  ППЭ возложена обязанность по обеспечению установленного порядка проведения ГИА в аудиториях и по осуществлению контроля за проведением указанной аттестации. Кроме того, руководителям и организаторам пунктов </w:t>
      </w:r>
      <w:r w:rsidR="00E54B7D" w:rsidRPr="00E54B7D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  <w:lastRenderedPageBreak/>
        <w:t xml:space="preserve">проведения экзаменов, членам государственной экзаменационной комиссии, руководителям общеобразовательных организаций, в помещениях которых организованы пункты проведения экзаменов, и другим лицам, привлекаемым к проведению ГИА, указанным в п. 40 Порядка, запрещается 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 и т.п.  и предусматривает наказание в виде административного штрафа в размере: для граждан - от 3 тысяч до 5 тысяч руб.; на должностных лиц - от 20 тысяч до 40 тысяч руб.; на юридических лиц - от 50 тысяч до 200 тысяч руб. </w:t>
      </w:r>
    </w:p>
    <w:p w:rsidR="00431FC2" w:rsidRDefault="00431FC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431FC2" w:rsidRDefault="00431FC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431FC2" w:rsidRDefault="00431FC2" w:rsidP="00F9745F">
      <w:pPr>
        <w:shd w:val="clear" w:color="auto" w:fill="FFFFFF"/>
        <w:spacing w:after="216"/>
        <w:ind w:firstLine="360"/>
        <w:jc w:val="both"/>
        <w:outlineLvl w:val="0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  <w:lang w:bidi="ar-SA"/>
        </w:rPr>
      </w:pPr>
    </w:p>
    <w:p w:rsidR="005A5B97" w:rsidRDefault="005A5B97" w:rsidP="0032747F">
      <w:pPr>
        <w:pStyle w:val="af5"/>
        <w:shd w:val="clear" w:color="auto" w:fill="FFFFFF"/>
        <w:spacing w:before="0" w:beforeAutospacing="0" w:after="0" w:afterAutospacing="0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5A5B97" w:rsidRDefault="005A5B97" w:rsidP="005A5B97">
      <w:pPr>
        <w:pStyle w:val="af5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5A5B97" w:rsidRDefault="005A5B97" w:rsidP="005A5B97">
      <w:pPr>
        <w:pStyle w:val="af5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7"/>
          <w:szCs w:val="27"/>
        </w:rPr>
        <w:t> </w:t>
      </w:r>
    </w:p>
    <w:p w:rsidR="005A358F" w:rsidRPr="00287E48" w:rsidRDefault="005A358F" w:rsidP="005A358F">
      <w:pPr>
        <w:rPr>
          <w:rStyle w:val="fontstyle01"/>
        </w:rPr>
      </w:pPr>
    </w:p>
    <w:p w:rsidR="008F785C" w:rsidRDefault="008F785C" w:rsidP="00F3101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1792" w:rsidRDefault="00CB1792" w:rsidP="00CB1792">
      <w:pPr>
        <w:shd w:val="clear" w:color="auto" w:fill="FFFFFF"/>
        <w:spacing w:line="375" w:lineRule="atLeast"/>
        <w:rPr>
          <w:rFonts w:ascii="Tahoma" w:eastAsia="Times New Roman" w:hAnsi="Tahoma" w:cs="Tahoma"/>
          <w:color w:val="292929"/>
          <w:sz w:val="27"/>
          <w:szCs w:val="27"/>
        </w:rPr>
      </w:pPr>
      <w:bookmarkStart w:id="0" w:name="bookmark30"/>
      <w:bookmarkStart w:id="1" w:name="bookmark31"/>
      <w:r>
        <w:rPr>
          <w:rFonts w:ascii="Tahoma" w:eastAsia="Times New Roman" w:hAnsi="Tahoma" w:cs="Tahoma"/>
          <w:color w:val="292929"/>
          <w:sz w:val="27"/>
          <w:szCs w:val="27"/>
        </w:rPr>
        <w:t> </w:t>
      </w:r>
    </w:p>
    <w:p w:rsidR="00CB1792" w:rsidRDefault="00CB1792" w:rsidP="00CB1792">
      <w:pPr>
        <w:rPr>
          <w:rFonts w:asciiTheme="minorHAnsi" w:eastAsiaTheme="minorEastAsia" w:hAnsiTheme="minorHAnsi" w:cstheme="minorBidi"/>
          <w:color w:val="auto"/>
          <w:sz w:val="22"/>
          <w:szCs w:val="22"/>
        </w:rPr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p w:rsidR="003B5C79" w:rsidRDefault="003B5C79" w:rsidP="00476286">
      <w:pPr>
        <w:pStyle w:val="40"/>
        <w:keepNext/>
        <w:keepLines/>
        <w:shd w:val="clear" w:color="auto" w:fill="auto"/>
        <w:tabs>
          <w:tab w:val="left" w:pos="570"/>
        </w:tabs>
        <w:spacing w:after="360"/>
        <w:jc w:val="left"/>
      </w:pPr>
    </w:p>
    <w:bookmarkEnd w:id="0"/>
    <w:bookmarkEnd w:id="1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0325"/>
      </w:tblGrid>
      <w:tr w:rsidR="00085E2C" w:rsidRPr="00085E2C" w:rsidTr="002F0507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085E2C" w:rsidRPr="00085E2C" w:rsidRDefault="00085E2C" w:rsidP="003B5C79"/>
        </w:tc>
      </w:tr>
      <w:tr w:rsidR="00085E2C" w:rsidRPr="00085E2C" w:rsidTr="002F0507">
        <w:trPr>
          <w:trHeight w:hRule="exact" w:val="926"/>
          <w:jc w:val="center"/>
        </w:trPr>
        <w:tc>
          <w:tcPr>
            <w:tcW w:w="10325" w:type="dxa"/>
            <w:shd w:val="clear" w:color="auto" w:fill="FFFFFF"/>
          </w:tcPr>
          <w:p w:rsidR="00085E2C" w:rsidRDefault="00085E2C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Default="003B5C79" w:rsidP="0085262C">
            <w:pPr>
              <w:pStyle w:val="ab"/>
              <w:shd w:val="clear" w:color="auto" w:fill="auto"/>
              <w:ind w:firstLine="0"/>
            </w:pPr>
          </w:p>
          <w:p w:rsidR="003B5C79" w:rsidRPr="00085E2C" w:rsidRDefault="003B5C79" w:rsidP="0085262C">
            <w:pPr>
              <w:pStyle w:val="ab"/>
              <w:shd w:val="clear" w:color="auto" w:fill="auto"/>
              <w:ind w:firstLine="0"/>
            </w:pPr>
          </w:p>
        </w:tc>
      </w:tr>
    </w:tbl>
    <w:p w:rsidR="00085E2C" w:rsidRDefault="00085E2C" w:rsidP="003B5C7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5E2C" w:rsidRDefault="00085E2C" w:rsidP="000217B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B5C79" w:rsidRDefault="003B5C79" w:rsidP="000217B1">
      <w:pPr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17B1" w:rsidRPr="007B5BC7" w:rsidRDefault="000217B1" w:rsidP="000217B1">
      <w:pPr>
        <w:pStyle w:val="ae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</w:pPr>
    </w:p>
    <w:p w:rsidR="000217B1" w:rsidRDefault="000217B1" w:rsidP="000217B1">
      <w:pPr>
        <w:pStyle w:val="1"/>
        <w:shd w:val="clear" w:color="auto" w:fill="auto"/>
        <w:spacing w:after="360"/>
        <w:ind w:firstLine="860"/>
        <w:jc w:val="both"/>
        <w:sectPr w:rsidR="000217B1">
          <w:headerReference w:type="default" r:id="rId7"/>
          <w:pgSz w:w="11900" w:h="16840"/>
          <w:pgMar w:top="331" w:right="696" w:bottom="978" w:left="899" w:header="0" w:footer="3" w:gutter="0"/>
          <w:cols w:space="720"/>
          <w:noEndnote/>
          <w:docGrid w:linePitch="360"/>
        </w:sectPr>
      </w:pPr>
    </w:p>
    <w:p w:rsidR="000217B1" w:rsidRDefault="000217B1" w:rsidP="000217B1">
      <w:pPr>
        <w:spacing w:after="259" w:line="1" w:lineRule="exact"/>
      </w:pPr>
    </w:p>
    <w:p w:rsidR="000217B1" w:rsidRDefault="000217B1" w:rsidP="000217B1">
      <w:pPr>
        <w:jc w:val="center"/>
        <w:rPr>
          <w:sz w:val="2"/>
          <w:szCs w:val="2"/>
        </w:rPr>
      </w:pPr>
    </w:p>
    <w:p w:rsidR="00FE34CD" w:rsidRDefault="00FE34CD">
      <w:pPr>
        <w:spacing w:line="1" w:lineRule="exact"/>
        <w:rPr>
          <w:sz w:val="2"/>
          <w:szCs w:val="2"/>
        </w:rPr>
      </w:pPr>
    </w:p>
    <w:p w:rsidR="009A6BDD" w:rsidRDefault="009A6BDD">
      <w:pPr>
        <w:spacing w:after="279" w:line="1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46" w:line="1" w:lineRule="exact"/>
      </w:pPr>
    </w:p>
    <w:p w:rsidR="009A6BDD" w:rsidRDefault="009A6BDD">
      <w:pPr>
        <w:spacing w:line="1" w:lineRule="exact"/>
        <w:sectPr w:rsidR="009A6BDD">
          <w:footerReference w:type="even" r:id="rId8"/>
          <w:footerReference w:type="default" r:id="rId9"/>
          <w:footerReference w:type="first" r:id="rId10"/>
          <w:pgSz w:w="11900" w:h="16840"/>
          <w:pgMar w:top="562" w:right="371" w:bottom="534" w:left="547" w:header="0" w:footer="3" w:gutter="0"/>
          <w:cols w:space="720"/>
          <w:noEndnote/>
          <w:docGrid w:linePitch="360"/>
        </w:sectPr>
      </w:pPr>
    </w:p>
    <w:p w:rsidR="009A6BDD" w:rsidRDefault="009A6BDD">
      <w:pPr>
        <w:spacing w:after="27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9873"/>
      </w:tblGrid>
      <w:tr w:rsidR="009A6BDD">
        <w:trPr>
          <w:trHeight w:hRule="exact" w:val="250"/>
          <w:jc w:val="center"/>
        </w:trPr>
        <w:tc>
          <w:tcPr>
            <w:tcW w:w="9873" w:type="dxa"/>
            <w:shd w:val="clear" w:color="auto" w:fill="FFFFFF"/>
            <w:vAlign w:val="bottom"/>
          </w:tcPr>
          <w:p w:rsidR="009A6BDD" w:rsidRDefault="009A6BDD">
            <w:pPr>
              <w:pStyle w:val="ab"/>
              <w:shd w:val="clear" w:color="auto" w:fill="auto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</w:p>
        </w:tc>
      </w:tr>
    </w:tbl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line="360" w:lineRule="exact"/>
      </w:pPr>
    </w:p>
    <w:p w:rsidR="009A6BDD" w:rsidRDefault="009A6BDD">
      <w:pPr>
        <w:spacing w:after="551" w:line="1" w:lineRule="exact"/>
      </w:pPr>
    </w:p>
    <w:p w:rsidR="009A6BDD" w:rsidRDefault="009A6BDD">
      <w:pPr>
        <w:spacing w:line="1" w:lineRule="exact"/>
        <w:sectPr w:rsidR="009A6BDD">
          <w:footerReference w:type="even" r:id="rId11"/>
          <w:footerReference w:type="default" r:id="rId12"/>
          <w:pgSz w:w="11900" w:h="16840"/>
          <w:pgMar w:top="562" w:right="9" w:bottom="534" w:left="687" w:header="0" w:footer="3" w:gutter="0"/>
          <w:cols w:space="720"/>
          <w:noEndnote/>
          <w:docGrid w:linePitch="360"/>
        </w:sectPr>
      </w:pPr>
    </w:p>
    <w:p w:rsidR="009A6BDD" w:rsidRDefault="00523747">
      <w:pPr>
        <w:spacing w:line="1" w:lineRule="exact"/>
        <w:sectPr w:rsidR="009A6BDD">
          <w:footerReference w:type="even" r:id="rId13"/>
          <w:footerReference w:type="default" r:id="rId14"/>
          <w:type w:val="continuous"/>
          <w:pgSz w:w="11900" w:h="16840"/>
          <w:pgMar w:top="884" w:right="0" w:bottom="884" w:left="0" w:header="0" w:footer="3" w:gutter="0"/>
          <w:cols w:space="720"/>
          <w:noEndnote/>
          <w:docGrid w:linePitch="360"/>
        </w:sect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9" type="#_x0000_t202" style="position:absolute;margin-left:559.5pt;margin-top:18.15pt;width:31.9pt;height:14.65pt;z-index:251657737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22"/>
                    </w:rPr>
                  </w:pPr>
                </w:p>
              </w:txbxContent>
            </v:textbox>
            <w10:wrap anchorx="page"/>
          </v:shape>
        </w:pict>
      </w:r>
    </w:p>
    <w:p w:rsidR="009A6BDD" w:rsidRDefault="00523747">
      <w:pPr>
        <w:spacing w:line="1" w:lineRule="exact"/>
        <w:sectPr w:rsidR="009A6BDD">
          <w:type w:val="continuous"/>
          <w:pgSz w:w="11900" w:h="16840"/>
          <w:pgMar w:top="884" w:right="983" w:bottom="884" w:left="1125" w:header="0" w:footer="3" w:gutter="0"/>
          <w:cols w:space="720"/>
          <w:noEndnote/>
          <w:docGrid w:linePitch="360"/>
        </w:sectPr>
      </w:pPr>
      <w:r>
        <w:pict>
          <v:shape id="_x0000_s2074" type="#_x0000_t202" style="position:absolute;margin-left:56.25pt;margin-top:32.75pt;width:26.15pt;height:11.75pt;z-index:-125829366;mso-wrap-distance-left:0;mso-wrap-distance-top:32.75pt;mso-wrap-distance-right:0;mso-wrap-distance-bottom:245.8pt;mso-position-horizontal-relative:page" filled="f" stroked="f">
            <v:textbox inset="0,0,0,0">
              <w:txbxContent>
                <w:p w:rsidR="007E5502" w:rsidRDefault="007E5502">
                  <w:pPr>
                    <w:pStyle w:val="24"/>
                    <w:shd w:val="clear" w:color="auto" w:fill="auto"/>
                    <w:rPr>
                      <w:sz w:val="17"/>
                      <w:szCs w:val="17"/>
                    </w:rPr>
                  </w:pPr>
                </w:p>
              </w:txbxContent>
            </v:textbox>
            <w10:wrap type="topAndBottom" anchorx="page"/>
          </v:shape>
        </w:pict>
      </w:r>
      <w:r>
        <w:pict>
          <v:shape id="_x0000_s2073" type="#_x0000_t202" style="position:absolute;margin-left:56.25pt;margin-top:82.45pt;width:26.15pt;height:11.75pt;z-index:25165772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2" type="#_x0000_t202" style="position:absolute;margin-left:56.25pt;margin-top:131.9pt;width:26.15pt;height:11.75pt;z-index:251657731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1" type="#_x0000_t202" style="position:absolute;margin-left:60.6pt;margin-top:181.55pt;width:21.6pt;height:11.75pt;z-index:251657733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70" type="#_x0000_t202" style="position:absolute;margin-left:74.25pt;margin-top:231.25pt;width:7.9pt;height:11.75pt;z-index:251657735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>
                  <w:pPr>
                    <w:rPr>
                      <w:szCs w:val="17"/>
                    </w:rPr>
                  </w:pPr>
                </w:p>
              </w:txbxContent>
            </v:textbox>
            <w10:wrap anchorx="page"/>
          </v:shape>
        </w:pict>
      </w:r>
      <w:r>
        <w:pict>
          <v:shape id="_x0000_s2068" type="#_x0000_t202" style="position:absolute;margin-left:197.15pt;margin-top:274.2pt;width:281.5pt;height:16.1pt;z-index:251657739;mso-wrap-distance-left:0;mso-wrap-distance-right:0;mso-position-horizontal-relative:page" filled="f" stroked="f">
            <v:textbox inset="0,0,0,0">
              <w:txbxContent>
                <w:p w:rsidR="007E5502" w:rsidRPr="00F6540C" w:rsidRDefault="007E5502" w:rsidP="00F6540C"/>
              </w:txbxContent>
            </v:textbox>
            <w10:wrap anchorx="page"/>
          </v:shape>
        </w:pict>
      </w:r>
    </w:p>
    <w:p w:rsidR="009A6BDD" w:rsidRDefault="009A6BDD" w:rsidP="00F6540C">
      <w:pPr>
        <w:pStyle w:val="24"/>
        <w:shd w:val="clear" w:color="auto" w:fill="auto"/>
        <w:spacing w:after="260"/>
        <w:jc w:val="center"/>
        <w:rPr>
          <w:sz w:val="24"/>
          <w:szCs w:val="24"/>
        </w:rPr>
      </w:pPr>
    </w:p>
    <w:sectPr w:rsidR="009A6BDD" w:rsidSect="009A6BDD">
      <w:footerReference w:type="even" r:id="rId15"/>
      <w:footerReference w:type="default" r:id="rId16"/>
      <w:pgSz w:w="11900" w:h="16840"/>
      <w:pgMar w:top="6039" w:right="362" w:bottom="5681" w:left="6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CFD" w:rsidRDefault="00417CFD" w:rsidP="009A6BDD">
      <w:r>
        <w:separator/>
      </w:r>
    </w:p>
  </w:endnote>
  <w:endnote w:type="continuationSeparator" w:id="1">
    <w:p w:rsidR="00417CFD" w:rsidRDefault="00417CFD" w:rsidP="009A6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52374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6.7pt;margin-top:812.5pt;width:11.3pt;height:9.85pt;z-index:-18874406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523747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ED7B9A" w:rsidRPr="00ED7B9A">
                    <w:rPr>
                      <w:noProof/>
                      <w:sz w:val="22"/>
                      <w:szCs w:val="22"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52374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6.7pt;margin-top:812.5pt;width:11.3pt;height:9.85pt;z-index:-18874406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523747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65958" w:rsidRPr="00165958">
                    <w:rPr>
                      <w:noProof/>
                      <w:sz w:val="22"/>
                      <w:szCs w:val="22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52374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1" type="#_x0000_t202" style="position:absolute;margin-left:296.7pt;margin-top:812.5pt;width:11.3pt;height:9.85pt;z-index:-188737905;mso-wrap-style:none;mso-wrap-distance-left:0;mso-wrap-distance-right:0;mso-position-horizontal-relative:page;mso-position-vertical-relative:page" wrapcoords="0 0" filled="f" stroked="f">
          <v:textbox style="mso-next-textbox:#_x0000_s1091;mso-fit-shape-to-text:t" inset="0,0,0,0">
            <w:txbxContent>
              <w:p w:rsidR="007E5502" w:rsidRDefault="00523747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65958" w:rsidRPr="00165958">
                    <w:rPr>
                      <w:noProof/>
                      <w:sz w:val="22"/>
                      <w:szCs w:val="22"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52374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90" type="#_x0000_t202" style="position:absolute;margin-left:296.7pt;margin-top:812.5pt;width:11.3pt;height:9.85pt;z-index:-188738929;mso-wrap-style:none;mso-wrap-distance-left:0;mso-wrap-distance-right:0;mso-position-horizontal-relative:page;mso-position-vertical-relative:page" wrapcoords="0 0" filled="f" stroked="f">
          <v:textbox style="mso-next-textbox:#_x0000_s1090;mso-fit-shape-to-text:t" inset="0,0,0,0">
            <w:txbxContent>
              <w:p w:rsidR="007E5502" w:rsidRDefault="00523747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6F7D0F" w:rsidRPr="006F7D0F">
                    <w:rPr>
                      <w:noProof/>
                      <w:sz w:val="22"/>
                      <w:szCs w:val="22"/>
                    </w:rPr>
                    <w:t>7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7E5502">
    <w:pPr>
      <w:spacing w:line="1" w:lineRule="exact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52374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296.7pt;margin-top:812.5pt;width:11.3pt;height:9.85pt;z-index:-188744053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523747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29005F" w:rsidRPr="0029005F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52374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2" type="#_x0000_t202" style="position:absolute;margin-left:296.7pt;margin-top:812.5pt;width:11.3pt;height:9.85pt;z-index:-188744049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523747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6F7D0F" w:rsidRPr="006F7D0F">
                    <w:rPr>
                      <w:noProof/>
                      <w:sz w:val="22"/>
                      <w:szCs w:val="22"/>
                    </w:rPr>
                    <w:t>8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502" w:rsidRDefault="0052374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80" type="#_x0000_t202" style="position:absolute;margin-left:296.7pt;margin-top:812.5pt;width:11.3pt;height:9.85pt;z-index:-188744051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7E5502" w:rsidRDefault="00523747">
                <w:pPr>
                  <w:pStyle w:val="22"/>
                  <w:shd w:val="clear" w:color="auto" w:fill="auto"/>
                  <w:rPr>
                    <w:sz w:val="22"/>
                    <w:szCs w:val="22"/>
                  </w:rPr>
                </w:pPr>
                <w:fldSimple w:instr=" PAGE \* MERGEFORMAT ">
                  <w:r w:rsidR="00165958" w:rsidRPr="00165958">
                    <w:rPr>
                      <w:noProof/>
                      <w:sz w:val="22"/>
                      <w:szCs w:val="22"/>
                    </w:rPr>
                    <w:t>9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CFD" w:rsidRDefault="00417CFD"/>
  </w:footnote>
  <w:footnote w:type="continuationSeparator" w:id="1">
    <w:p w:rsidR="00417CFD" w:rsidRDefault="00417CF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FE0" w:rsidRPr="00D81FE0" w:rsidRDefault="00D81FE0" w:rsidP="00D81FE0">
    <w:pPr>
      <w:pStyle w:val="af0"/>
      <w:jc w:val="right"/>
      <w:rPr>
        <w:i/>
      </w:rPr>
    </w:pPr>
    <w:r w:rsidRPr="00D81FE0">
      <w:rPr>
        <w:i/>
      </w:rPr>
      <w:t xml:space="preserve">Приложение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1629"/>
    <w:multiLevelType w:val="multilevel"/>
    <w:tmpl w:val="250450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D5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B5D5D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1D00D0"/>
    <w:multiLevelType w:val="multilevel"/>
    <w:tmpl w:val="0A5CE0F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0E2E9B"/>
    <w:multiLevelType w:val="multilevel"/>
    <w:tmpl w:val="4248169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3319E4"/>
    <w:multiLevelType w:val="hybridMultilevel"/>
    <w:tmpl w:val="5EE6134A"/>
    <w:lvl w:ilvl="0" w:tplc="A58A4C1C">
      <w:start w:val="1"/>
      <w:numFmt w:val="decimal"/>
      <w:lvlText w:val="%1."/>
      <w:lvlJc w:val="left"/>
      <w:pPr>
        <w:ind w:left="6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40" w:hanging="360"/>
      </w:pPr>
    </w:lvl>
    <w:lvl w:ilvl="2" w:tplc="0419001B" w:tentative="1">
      <w:start w:val="1"/>
      <w:numFmt w:val="lowerRoman"/>
      <w:lvlText w:val="%3."/>
      <w:lvlJc w:val="right"/>
      <w:pPr>
        <w:ind w:left="2060" w:hanging="180"/>
      </w:pPr>
    </w:lvl>
    <w:lvl w:ilvl="3" w:tplc="0419000F" w:tentative="1">
      <w:start w:val="1"/>
      <w:numFmt w:val="decimal"/>
      <w:lvlText w:val="%4."/>
      <w:lvlJc w:val="left"/>
      <w:pPr>
        <w:ind w:left="2780" w:hanging="360"/>
      </w:pPr>
    </w:lvl>
    <w:lvl w:ilvl="4" w:tplc="04190019" w:tentative="1">
      <w:start w:val="1"/>
      <w:numFmt w:val="lowerLetter"/>
      <w:lvlText w:val="%5."/>
      <w:lvlJc w:val="left"/>
      <w:pPr>
        <w:ind w:left="3500" w:hanging="360"/>
      </w:pPr>
    </w:lvl>
    <w:lvl w:ilvl="5" w:tplc="0419001B" w:tentative="1">
      <w:start w:val="1"/>
      <w:numFmt w:val="lowerRoman"/>
      <w:lvlText w:val="%6."/>
      <w:lvlJc w:val="right"/>
      <w:pPr>
        <w:ind w:left="4220" w:hanging="180"/>
      </w:pPr>
    </w:lvl>
    <w:lvl w:ilvl="6" w:tplc="0419000F" w:tentative="1">
      <w:start w:val="1"/>
      <w:numFmt w:val="decimal"/>
      <w:lvlText w:val="%7."/>
      <w:lvlJc w:val="left"/>
      <w:pPr>
        <w:ind w:left="4940" w:hanging="360"/>
      </w:pPr>
    </w:lvl>
    <w:lvl w:ilvl="7" w:tplc="04190019" w:tentative="1">
      <w:start w:val="1"/>
      <w:numFmt w:val="lowerLetter"/>
      <w:lvlText w:val="%8."/>
      <w:lvlJc w:val="left"/>
      <w:pPr>
        <w:ind w:left="5660" w:hanging="360"/>
      </w:pPr>
    </w:lvl>
    <w:lvl w:ilvl="8" w:tplc="0419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>
    <w:nsid w:val="221E1BBF"/>
    <w:multiLevelType w:val="multilevel"/>
    <w:tmpl w:val="5E4A9780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A307F1"/>
    <w:multiLevelType w:val="multilevel"/>
    <w:tmpl w:val="BA0A93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164F82"/>
    <w:multiLevelType w:val="multilevel"/>
    <w:tmpl w:val="ECD89C9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C3D79C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362E75"/>
    <w:multiLevelType w:val="multilevel"/>
    <w:tmpl w:val="05A85DAE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3CCDD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8CE0090"/>
    <w:multiLevelType w:val="multilevel"/>
    <w:tmpl w:val="8F2AA2C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06508D"/>
    <w:multiLevelType w:val="multilevel"/>
    <w:tmpl w:val="CD34E6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D50780F"/>
    <w:multiLevelType w:val="multilevel"/>
    <w:tmpl w:val="4EA806B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0943352"/>
    <w:multiLevelType w:val="multilevel"/>
    <w:tmpl w:val="117C324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82832"/>
    <w:multiLevelType w:val="multilevel"/>
    <w:tmpl w:val="694E6AC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6F66B2"/>
    <w:multiLevelType w:val="multilevel"/>
    <w:tmpl w:val="10AE55C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42F671C"/>
    <w:multiLevelType w:val="multilevel"/>
    <w:tmpl w:val="E58024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4DF23E1"/>
    <w:multiLevelType w:val="multilevel"/>
    <w:tmpl w:val="36687B3E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C0639A"/>
    <w:multiLevelType w:val="hybridMultilevel"/>
    <w:tmpl w:val="1B3AE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017014"/>
    <w:multiLevelType w:val="hybridMultilevel"/>
    <w:tmpl w:val="9BEADA22"/>
    <w:lvl w:ilvl="0" w:tplc="417828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E8766D"/>
    <w:multiLevelType w:val="multilevel"/>
    <w:tmpl w:val="0E10EE0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5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14"/>
  </w:num>
  <w:num w:numId="10">
    <w:abstractNumId w:val="10"/>
  </w:num>
  <w:num w:numId="11">
    <w:abstractNumId w:val="18"/>
  </w:num>
  <w:num w:numId="12">
    <w:abstractNumId w:val="2"/>
  </w:num>
  <w:num w:numId="13">
    <w:abstractNumId w:val="4"/>
  </w:num>
  <w:num w:numId="14">
    <w:abstractNumId w:val="15"/>
  </w:num>
  <w:num w:numId="15">
    <w:abstractNumId w:val="8"/>
  </w:num>
  <w:num w:numId="16">
    <w:abstractNumId w:val="3"/>
  </w:num>
  <w:num w:numId="17">
    <w:abstractNumId w:val="17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253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A6BDD"/>
    <w:rsid w:val="00014144"/>
    <w:rsid w:val="00016E02"/>
    <w:rsid w:val="000217B1"/>
    <w:rsid w:val="00023818"/>
    <w:rsid w:val="00043BA3"/>
    <w:rsid w:val="000651A6"/>
    <w:rsid w:val="00085E2C"/>
    <w:rsid w:val="000C4FA1"/>
    <w:rsid w:val="000D60F2"/>
    <w:rsid w:val="000E133E"/>
    <w:rsid w:val="000E52E7"/>
    <w:rsid w:val="001059EF"/>
    <w:rsid w:val="00107B10"/>
    <w:rsid w:val="00134215"/>
    <w:rsid w:val="00144428"/>
    <w:rsid w:val="00147721"/>
    <w:rsid w:val="0015393E"/>
    <w:rsid w:val="00165958"/>
    <w:rsid w:val="001F3520"/>
    <w:rsid w:val="001F7936"/>
    <w:rsid w:val="002003CE"/>
    <w:rsid w:val="00200987"/>
    <w:rsid w:val="00211A4E"/>
    <w:rsid w:val="00212B27"/>
    <w:rsid w:val="00216124"/>
    <w:rsid w:val="002169FC"/>
    <w:rsid w:val="0022653A"/>
    <w:rsid w:val="00233505"/>
    <w:rsid w:val="0023385C"/>
    <w:rsid w:val="00237FED"/>
    <w:rsid w:val="00255903"/>
    <w:rsid w:val="0029005F"/>
    <w:rsid w:val="002B6438"/>
    <w:rsid w:val="002B6B7F"/>
    <w:rsid w:val="002C21F1"/>
    <w:rsid w:val="002C4F9F"/>
    <w:rsid w:val="002E7A59"/>
    <w:rsid w:val="002F0507"/>
    <w:rsid w:val="002F47FB"/>
    <w:rsid w:val="002F6F71"/>
    <w:rsid w:val="00301A77"/>
    <w:rsid w:val="00304CBC"/>
    <w:rsid w:val="0032747F"/>
    <w:rsid w:val="00373184"/>
    <w:rsid w:val="003928C0"/>
    <w:rsid w:val="003B566F"/>
    <w:rsid w:val="003B5C79"/>
    <w:rsid w:val="003B5EAD"/>
    <w:rsid w:val="003C6E70"/>
    <w:rsid w:val="003D63E7"/>
    <w:rsid w:val="003E0DA1"/>
    <w:rsid w:val="003E576B"/>
    <w:rsid w:val="003F7EF2"/>
    <w:rsid w:val="00405A5E"/>
    <w:rsid w:val="00413664"/>
    <w:rsid w:val="00414458"/>
    <w:rsid w:val="00414BE0"/>
    <w:rsid w:val="00417CFD"/>
    <w:rsid w:val="0043003C"/>
    <w:rsid w:val="00431FC2"/>
    <w:rsid w:val="004343E0"/>
    <w:rsid w:val="004455A3"/>
    <w:rsid w:val="004711C4"/>
    <w:rsid w:val="00476286"/>
    <w:rsid w:val="00483458"/>
    <w:rsid w:val="0049307C"/>
    <w:rsid w:val="004962CA"/>
    <w:rsid w:val="004D42EA"/>
    <w:rsid w:val="004E744A"/>
    <w:rsid w:val="005017E7"/>
    <w:rsid w:val="00503286"/>
    <w:rsid w:val="00506043"/>
    <w:rsid w:val="005161C6"/>
    <w:rsid w:val="00523747"/>
    <w:rsid w:val="00523CCC"/>
    <w:rsid w:val="00530A9B"/>
    <w:rsid w:val="005339F6"/>
    <w:rsid w:val="00534471"/>
    <w:rsid w:val="005361A7"/>
    <w:rsid w:val="00547C34"/>
    <w:rsid w:val="00576DE5"/>
    <w:rsid w:val="00580554"/>
    <w:rsid w:val="005A358F"/>
    <w:rsid w:val="005A5B97"/>
    <w:rsid w:val="005A7740"/>
    <w:rsid w:val="005B532B"/>
    <w:rsid w:val="005B7E5F"/>
    <w:rsid w:val="005F0901"/>
    <w:rsid w:val="005F316E"/>
    <w:rsid w:val="005F66A6"/>
    <w:rsid w:val="00621BDE"/>
    <w:rsid w:val="00627D57"/>
    <w:rsid w:val="006374AC"/>
    <w:rsid w:val="00650F26"/>
    <w:rsid w:val="0066146C"/>
    <w:rsid w:val="006714E9"/>
    <w:rsid w:val="00672FE7"/>
    <w:rsid w:val="006732CD"/>
    <w:rsid w:val="00673317"/>
    <w:rsid w:val="006734BC"/>
    <w:rsid w:val="0067666D"/>
    <w:rsid w:val="00681EC7"/>
    <w:rsid w:val="006A2037"/>
    <w:rsid w:val="006A5EDC"/>
    <w:rsid w:val="006C409D"/>
    <w:rsid w:val="006E0DE5"/>
    <w:rsid w:val="006F7D0F"/>
    <w:rsid w:val="007029C3"/>
    <w:rsid w:val="0071783A"/>
    <w:rsid w:val="00726944"/>
    <w:rsid w:val="0074266D"/>
    <w:rsid w:val="00742BAC"/>
    <w:rsid w:val="00743447"/>
    <w:rsid w:val="00745556"/>
    <w:rsid w:val="0075072D"/>
    <w:rsid w:val="00755676"/>
    <w:rsid w:val="00782104"/>
    <w:rsid w:val="00787E31"/>
    <w:rsid w:val="00797283"/>
    <w:rsid w:val="007B5BC7"/>
    <w:rsid w:val="007C47C6"/>
    <w:rsid w:val="007E5502"/>
    <w:rsid w:val="007F5E9C"/>
    <w:rsid w:val="00800912"/>
    <w:rsid w:val="00820D29"/>
    <w:rsid w:val="0082489A"/>
    <w:rsid w:val="00833A5F"/>
    <w:rsid w:val="00846587"/>
    <w:rsid w:val="0085262C"/>
    <w:rsid w:val="00891B30"/>
    <w:rsid w:val="008A0EA2"/>
    <w:rsid w:val="008A1DEB"/>
    <w:rsid w:val="008A226E"/>
    <w:rsid w:val="008F116B"/>
    <w:rsid w:val="008F785C"/>
    <w:rsid w:val="008F7DE5"/>
    <w:rsid w:val="00907473"/>
    <w:rsid w:val="00914B4B"/>
    <w:rsid w:val="00917F34"/>
    <w:rsid w:val="00927DB4"/>
    <w:rsid w:val="009308B0"/>
    <w:rsid w:val="00931EB1"/>
    <w:rsid w:val="00943019"/>
    <w:rsid w:val="00946946"/>
    <w:rsid w:val="00951E37"/>
    <w:rsid w:val="009A6BDD"/>
    <w:rsid w:val="009B2DB5"/>
    <w:rsid w:val="009D3A37"/>
    <w:rsid w:val="009E2AF4"/>
    <w:rsid w:val="009F3860"/>
    <w:rsid w:val="009F61B2"/>
    <w:rsid w:val="00A06F6D"/>
    <w:rsid w:val="00A26381"/>
    <w:rsid w:val="00A53A00"/>
    <w:rsid w:val="00A67015"/>
    <w:rsid w:val="00A70968"/>
    <w:rsid w:val="00A71F96"/>
    <w:rsid w:val="00A7707F"/>
    <w:rsid w:val="00AD3802"/>
    <w:rsid w:val="00AE3865"/>
    <w:rsid w:val="00AE5ECA"/>
    <w:rsid w:val="00AE7242"/>
    <w:rsid w:val="00AF0CB3"/>
    <w:rsid w:val="00B002A7"/>
    <w:rsid w:val="00B153A3"/>
    <w:rsid w:val="00B377F4"/>
    <w:rsid w:val="00B443D7"/>
    <w:rsid w:val="00B47C53"/>
    <w:rsid w:val="00B50C18"/>
    <w:rsid w:val="00B554A1"/>
    <w:rsid w:val="00B5677B"/>
    <w:rsid w:val="00B6472A"/>
    <w:rsid w:val="00B86EA2"/>
    <w:rsid w:val="00B91A7E"/>
    <w:rsid w:val="00BB5C46"/>
    <w:rsid w:val="00BC324A"/>
    <w:rsid w:val="00BD4942"/>
    <w:rsid w:val="00C038FE"/>
    <w:rsid w:val="00C03DFD"/>
    <w:rsid w:val="00C07589"/>
    <w:rsid w:val="00C16BF9"/>
    <w:rsid w:val="00C2092F"/>
    <w:rsid w:val="00C50237"/>
    <w:rsid w:val="00C50AFB"/>
    <w:rsid w:val="00CB1792"/>
    <w:rsid w:val="00CE7E1E"/>
    <w:rsid w:val="00D1482E"/>
    <w:rsid w:val="00D208A9"/>
    <w:rsid w:val="00D404F5"/>
    <w:rsid w:val="00D64E1A"/>
    <w:rsid w:val="00D75C11"/>
    <w:rsid w:val="00D80656"/>
    <w:rsid w:val="00D81FE0"/>
    <w:rsid w:val="00DC0B99"/>
    <w:rsid w:val="00DE4C16"/>
    <w:rsid w:val="00E010BF"/>
    <w:rsid w:val="00E3512F"/>
    <w:rsid w:val="00E40640"/>
    <w:rsid w:val="00E417D0"/>
    <w:rsid w:val="00E4471D"/>
    <w:rsid w:val="00E45818"/>
    <w:rsid w:val="00E4594E"/>
    <w:rsid w:val="00E506EA"/>
    <w:rsid w:val="00E54B7D"/>
    <w:rsid w:val="00E57792"/>
    <w:rsid w:val="00E842DA"/>
    <w:rsid w:val="00EA0551"/>
    <w:rsid w:val="00EB0A92"/>
    <w:rsid w:val="00EB2ABC"/>
    <w:rsid w:val="00EC4F29"/>
    <w:rsid w:val="00ED7B9A"/>
    <w:rsid w:val="00EE2B5D"/>
    <w:rsid w:val="00EE737A"/>
    <w:rsid w:val="00EF1A0E"/>
    <w:rsid w:val="00EF4F12"/>
    <w:rsid w:val="00EF52FD"/>
    <w:rsid w:val="00F107F5"/>
    <w:rsid w:val="00F13059"/>
    <w:rsid w:val="00F20E0F"/>
    <w:rsid w:val="00F31011"/>
    <w:rsid w:val="00F43BCB"/>
    <w:rsid w:val="00F51037"/>
    <w:rsid w:val="00F6540C"/>
    <w:rsid w:val="00F82F2B"/>
    <w:rsid w:val="00F9745F"/>
    <w:rsid w:val="00FA0195"/>
    <w:rsid w:val="00FB745C"/>
    <w:rsid w:val="00FE34CD"/>
    <w:rsid w:val="00FE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6BD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2">
    <w:name w:val="Заголовок №2_"/>
    <w:basedOn w:val="a0"/>
    <w:link w:val="2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1">
    <w:name w:val="Колонтитул (2)_"/>
    <w:basedOn w:val="a0"/>
    <w:link w:val="2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Оглавление_"/>
    <w:basedOn w:val="a0"/>
    <w:link w:val="a5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Заголовок №4_"/>
    <w:basedOn w:val="a0"/>
    <w:link w:val="4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Подпись к картинке_"/>
    <w:basedOn w:val="a0"/>
    <w:link w:val="a7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8">
    <w:name w:val="Подпись к таблице_"/>
    <w:basedOn w:val="a0"/>
    <w:link w:val="a9"/>
    <w:rsid w:val="009A6B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aa">
    <w:name w:val="Другое_"/>
    <w:basedOn w:val="a0"/>
    <w:link w:val="ab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_"/>
    <w:basedOn w:val="a0"/>
    <w:link w:val="42"/>
    <w:rsid w:val="009A6BD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Основной текст (2)_"/>
    <w:basedOn w:val="a0"/>
    <w:link w:val="24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Заголовок №3_"/>
    <w:basedOn w:val="a0"/>
    <w:link w:val="32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32"/>
      <w:szCs w:val="32"/>
      <w:u w:val="none"/>
    </w:rPr>
  </w:style>
  <w:style w:type="character" w:customStyle="1" w:styleId="5">
    <w:name w:val="Основной текст (5)_"/>
    <w:basedOn w:val="a0"/>
    <w:link w:val="50"/>
    <w:rsid w:val="009A6BD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8">
    <w:name w:val="Основной текст (8)_"/>
    <w:basedOn w:val="a0"/>
    <w:link w:val="80"/>
    <w:rsid w:val="009A6BD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1">
    <w:name w:val="Основной текст1"/>
    <w:basedOn w:val="a"/>
    <w:link w:val="a3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9A6BDD"/>
    <w:pPr>
      <w:shd w:val="clear" w:color="auto" w:fill="FFFFFF"/>
      <w:spacing w:after="200"/>
      <w:ind w:left="1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rsid w:val="009A6BDD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sz w:val="56"/>
      <w:szCs w:val="56"/>
    </w:rPr>
  </w:style>
  <w:style w:type="paragraph" w:customStyle="1" w:styleId="20">
    <w:name w:val="Заголовок №2"/>
    <w:basedOn w:val="a"/>
    <w:link w:val="2"/>
    <w:rsid w:val="009A6BDD"/>
    <w:pPr>
      <w:shd w:val="clear" w:color="auto" w:fill="FFFFFF"/>
      <w:spacing w:after="220" w:line="254" w:lineRule="auto"/>
      <w:jc w:val="center"/>
      <w:outlineLvl w:val="1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2">
    <w:name w:val="Колонтитул (2)"/>
    <w:basedOn w:val="a"/>
    <w:link w:val="21"/>
    <w:rsid w:val="009A6BDD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Оглавление"/>
    <w:basedOn w:val="a"/>
    <w:link w:val="a4"/>
    <w:rsid w:val="009A6BDD"/>
    <w:pPr>
      <w:shd w:val="clear" w:color="auto" w:fill="FFFFFF"/>
      <w:spacing w:after="1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9A6BDD"/>
    <w:pPr>
      <w:shd w:val="clear" w:color="auto" w:fill="FFFFFF"/>
      <w:spacing w:line="259" w:lineRule="auto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картинке"/>
    <w:basedOn w:val="a"/>
    <w:link w:val="a6"/>
    <w:rsid w:val="009A6BDD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9">
    <w:name w:val="Подпись к таблице"/>
    <w:basedOn w:val="a"/>
    <w:link w:val="a8"/>
    <w:rsid w:val="009A6BDD"/>
    <w:pPr>
      <w:shd w:val="clear" w:color="auto" w:fill="FFFFFF"/>
    </w:pPr>
    <w:rPr>
      <w:rFonts w:ascii="Times New Roman" w:eastAsia="Times New Roman" w:hAnsi="Times New Roman" w:cs="Times New Roman"/>
      <w:i/>
      <w:iCs/>
    </w:rPr>
  </w:style>
  <w:style w:type="paragraph" w:customStyle="1" w:styleId="ab">
    <w:name w:val="Другое"/>
    <w:basedOn w:val="a"/>
    <w:link w:val="aa"/>
    <w:rsid w:val="009A6BDD"/>
    <w:pPr>
      <w:shd w:val="clear" w:color="auto" w:fill="FFFFFF"/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2">
    <w:name w:val="Основной текст (4)"/>
    <w:basedOn w:val="a"/>
    <w:link w:val="41"/>
    <w:rsid w:val="009A6BDD"/>
    <w:pPr>
      <w:shd w:val="clear" w:color="auto" w:fill="FFFFFF"/>
    </w:pPr>
    <w:rPr>
      <w:rFonts w:ascii="Cambria" w:eastAsia="Cambria" w:hAnsi="Cambria" w:cs="Cambria"/>
      <w:sz w:val="22"/>
      <w:szCs w:val="22"/>
    </w:rPr>
  </w:style>
  <w:style w:type="paragraph" w:customStyle="1" w:styleId="24">
    <w:name w:val="Основной текст (2)"/>
    <w:basedOn w:val="a"/>
    <w:link w:val="23"/>
    <w:rsid w:val="009A6BDD"/>
    <w:pPr>
      <w:shd w:val="clear" w:color="auto" w:fill="FFFFFF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Заголовок №3"/>
    <w:basedOn w:val="a"/>
    <w:link w:val="31"/>
    <w:rsid w:val="009A6BDD"/>
    <w:pPr>
      <w:shd w:val="clear" w:color="auto" w:fill="FFFFFF"/>
      <w:outlineLvl w:val="2"/>
    </w:pPr>
    <w:rPr>
      <w:rFonts w:ascii="Times New Roman" w:eastAsia="Times New Roman" w:hAnsi="Times New Roman" w:cs="Times New Roman"/>
      <w:color w:val="595959"/>
      <w:sz w:val="32"/>
      <w:szCs w:val="32"/>
    </w:rPr>
  </w:style>
  <w:style w:type="paragraph" w:customStyle="1" w:styleId="50">
    <w:name w:val="Основной текст (5)"/>
    <w:basedOn w:val="a"/>
    <w:link w:val="5"/>
    <w:rsid w:val="009A6BDD"/>
    <w:pPr>
      <w:shd w:val="clear" w:color="auto" w:fill="FFFFFF"/>
      <w:spacing w:before="90" w:after="160" w:line="269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80">
    <w:name w:val="Основной текст (8)"/>
    <w:basedOn w:val="a"/>
    <w:link w:val="8"/>
    <w:rsid w:val="009A6BDD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ac">
    <w:name w:val="Balloon Text"/>
    <w:basedOn w:val="a"/>
    <w:link w:val="ad"/>
    <w:uiPriority w:val="99"/>
    <w:semiHidden/>
    <w:unhideWhenUsed/>
    <w:rsid w:val="00A7707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7707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">
    <w:name w:val="Table Grid"/>
    <w:basedOn w:val="a1"/>
    <w:uiPriority w:val="59"/>
    <w:rsid w:val="000217B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D64E1A"/>
    <w:rPr>
      <w:color w:val="000000"/>
    </w:rPr>
  </w:style>
  <w:style w:type="paragraph" w:styleId="af2">
    <w:name w:val="footer"/>
    <w:basedOn w:val="a"/>
    <w:link w:val="af3"/>
    <w:uiPriority w:val="99"/>
    <w:semiHidden/>
    <w:unhideWhenUsed/>
    <w:rsid w:val="00D64E1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D64E1A"/>
    <w:rPr>
      <w:color w:val="000000"/>
    </w:rPr>
  </w:style>
  <w:style w:type="paragraph" w:styleId="af4">
    <w:name w:val="List Paragraph"/>
    <w:basedOn w:val="a"/>
    <w:uiPriority w:val="34"/>
    <w:qFormat/>
    <w:rsid w:val="00576DE5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f5">
    <w:name w:val="Normal (Web)"/>
    <w:basedOn w:val="a"/>
    <w:uiPriority w:val="99"/>
    <w:unhideWhenUsed/>
    <w:rsid w:val="00576D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6">
    <w:name w:val="Hyperlink"/>
    <w:basedOn w:val="a0"/>
    <w:uiPriority w:val="99"/>
    <w:unhideWhenUsed/>
    <w:rsid w:val="00621BDE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5A358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c9">
    <w:name w:val="c9"/>
    <w:basedOn w:val="a"/>
    <w:rsid w:val="0067666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2">
    <w:name w:val="c2"/>
    <w:basedOn w:val="a0"/>
    <w:rsid w:val="006766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5756</TotalTime>
  <Pages>9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30</cp:revision>
  <cp:lastPrinted>2025-02-05T08:46:00Z</cp:lastPrinted>
  <dcterms:created xsi:type="dcterms:W3CDTF">2024-05-02T07:04:00Z</dcterms:created>
  <dcterms:modified xsi:type="dcterms:W3CDTF">2025-03-05T10:27:00Z</dcterms:modified>
</cp:coreProperties>
</file>