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 учебно - методического центра</w:t>
      </w:r>
    </w:p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МКУ «Управление образования МР «Кизилюртовский район» </w:t>
      </w:r>
    </w:p>
    <w:p w:rsidR="00483831" w:rsidRDefault="00483831" w:rsidP="00483831">
      <w:pPr>
        <w:tabs>
          <w:tab w:val="left" w:pos="27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2020-2021 учебный год</w:t>
      </w:r>
    </w:p>
    <w:p w:rsidR="00483831" w:rsidRPr="00D27103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2020- 2021</w:t>
      </w:r>
      <w:r w:rsidRPr="00D27103">
        <w:rPr>
          <w:rFonts w:ascii="Times New Roman" w:hAnsi="Times New Roman"/>
          <w:sz w:val="28"/>
          <w:szCs w:val="28"/>
        </w:rPr>
        <w:t xml:space="preserve"> учебном  году  в районе функционировали  43 образовательные организации.</w:t>
      </w:r>
      <w:proofErr w:type="gramEnd"/>
      <w:r w:rsidRPr="00D27103">
        <w:rPr>
          <w:rFonts w:ascii="Times New Roman" w:hAnsi="Times New Roman"/>
          <w:sz w:val="28"/>
          <w:szCs w:val="28"/>
        </w:rPr>
        <w:t xml:space="preserve">  Из них:</w:t>
      </w: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11 дошкольных образовательных организаций;</w:t>
      </w: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7103">
        <w:rPr>
          <w:rFonts w:ascii="Times New Roman" w:hAnsi="Times New Roman"/>
          <w:sz w:val="28"/>
          <w:szCs w:val="28"/>
        </w:rPr>
        <w:t>23 общеобразовательные организации;</w:t>
      </w:r>
      <w:proofErr w:type="gramEnd"/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1 вечерняя общеобразовательная школа закрытого типа;</w:t>
      </w:r>
    </w:p>
    <w:p w:rsidR="00483831" w:rsidRPr="00D27103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 </w:t>
      </w:r>
      <w:r w:rsidRPr="00D27103">
        <w:rPr>
          <w:rFonts w:ascii="Times New Roman" w:hAnsi="Times New Roman"/>
          <w:sz w:val="28"/>
          <w:szCs w:val="28"/>
        </w:rPr>
        <w:t>организаций  дополнительного образования.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27103">
        <w:rPr>
          <w:rFonts w:ascii="Times New Roman" w:hAnsi="Times New Roman"/>
          <w:sz w:val="28"/>
          <w:szCs w:val="28"/>
        </w:rPr>
        <w:t>Одно из направлений работы УМЦ Управления образования – методическое сопровождение учебно-воспитательного процесса в ДОУ.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83831" w:rsidRDefault="00483831" w:rsidP="00483831">
      <w:pPr>
        <w:pStyle w:val="a7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57E27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:rsidR="00483831" w:rsidRPr="00357E27" w:rsidRDefault="00483831" w:rsidP="00483831">
      <w:pPr>
        <w:pStyle w:val="a7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В районе функционируют 11 дошкольных образовательных учреждений,  в которых работают 39 групп. В 8 группах возрастная категория является разново</w:t>
      </w:r>
      <w:r w:rsidRPr="00DE1E6B">
        <w:rPr>
          <w:rFonts w:ascii="Times New Roman" w:hAnsi="Times New Roman"/>
          <w:sz w:val="28"/>
          <w:szCs w:val="28"/>
        </w:rPr>
        <w:t>з</w:t>
      </w:r>
      <w:r w:rsidRPr="00DE1E6B">
        <w:rPr>
          <w:rFonts w:ascii="Times New Roman" w:hAnsi="Times New Roman"/>
          <w:sz w:val="28"/>
          <w:szCs w:val="28"/>
        </w:rPr>
        <w:t>растной (от 3 до 5 младшая и от 4 до 6 лет старшая). При общей проектной мощн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сти в 940 мест, количество   воспитанников получающих дошкольное образование -1</w:t>
      </w:r>
      <w:r>
        <w:rPr>
          <w:rFonts w:ascii="Times New Roman" w:hAnsi="Times New Roman"/>
          <w:sz w:val="28"/>
          <w:szCs w:val="28"/>
        </w:rPr>
        <w:t>150</w:t>
      </w:r>
      <w:r w:rsidRPr="00DE1E6B">
        <w:rPr>
          <w:rFonts w:ascii="Times New Roman" w:hAnsi="Times New Roman"/>
          <w:sz w:val="28"/>
          <w:szCs w:val="28"/>
        </w:rPr>
        <w:t xml:space="preserve">  в возрасте от 2-х  до 7 лет. В системе электронной очереди АИС «ЭДС» зар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 xml:space="preserve">гистрировано </w:t>
      </w:r>
      <w:r>
        <w:rPr>
          <w:rFonts w:ascii="Times New Roman" w:hAnsi="Times New Roman"/>
          <w:sz w:val="28"/>
          <w:szCs w:val="28"/>
        </w:rPr>
        <w:t>на 31.05.2021г.  - 3629 заявления</w:t>
      </w:r>
      <w:r w:rsidRPr="00DE1E6B">
        <w:rPr>
          <w:rFonts w:ascii="Times New Roman" w:hAnsi="Times New Roman"/>
          <w:sz w:val="28"/>
          <w:szCs w:val="28"/>
        </w:rPr>
        <w:t>. В районе 1</w:t>
      </w:r>
      <w:r>
        <w:rPr>
          <w:rFonts w:ascii="Times New Roman" w:hAnsi="Times New Roman"/>
          <w:sz w:val="28"/>
          <w:szCs w:val="28"/>
        </w:rPr>
        <w:t>0261</w:t>
      </w:r>
      <w:r w:rsidRPr="00DE1E6B">
        <w:rPr>
          <w:rFonts w:ascii="Times New Roman" w:hAnsi="Times New Roman"/>
          <w:sz w:val="28"/>
          <w:szCs w:val="28"/>
        </w:rPr>
        <w:t xml:space="preserve"> детей дошкольного возраста.                                      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Охват дошкольным образованием составляет 1</w:t>
      </w:r>
      <w:r>
        <w:rPr>
          <w:rFonts w:ascii="Times New Roman" w:hAnsi="Times New Roman"/>
          <w:sz w:val="28"/>
          <w:szCs w:val="28"/>
        </w:rPr>
        <w:t>1,2</w:t>
      </w:r>
      <w:r w:rsidRPr="00DE1E6B">
        <w:rPr>
          <w:rFonts w:ascii="Times New Roman" w:hAnsi="Times New Roman"/>
          <w:sz w:val="28"/>
          <w:szCs w:val="28"/>
        </w:rPr>
        <w:t>%. Доля детей в возрасте 1- 6 лет, стоящих на учете, для определения в муниципальные дошкольные образов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>тельные учреждения, в общей численности детей в возрасте 1-6 лет, составил</w:t>
      </w:r>
      <w:r>
        <w:rPr>
          <w:rFonts w:ascii="Times New Roman" w:hAnsi="Times New Roman"/>
          <w:sz w:val="28"/>
          <w:szCs w:val="28"/>
        </w:rPr>
        <w:t xml:space="preserve"> 24%.</w:t>
      </w:r>
      <w:r w:rsidRPr="00DE1E6B">
        <w:rPr>
          <w:rFonts w:ascii="Times New Roman" w:hAnsi="Times New Roman"/>
          <w:sz w:val="28"/>
          <w:szCs w:val="28"/>
        </w:rPr>
        <w:t xml:space="preserve">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С целью доступности дошкольного образования и ликвидации очередности в дошкольные учреждения администрация района  ведет активную работу по откр</w:t>
      </w:r>
      <w:r w:rsidRPr="00DE1E6B">
        <w:rPr>
          <w:rFonts w:ascii="Times New Roman" w:hAnsi="Times New Roman"/>
          <w:sz w:val="28"/>
          <w:szCs w:val="28"/>
        </w:rPr>
        <w:t>ы</w:t>
      </w:r>
      <w:r w:rsidRPr="00DE1E6B">
        <w:rPr>
          <w:rFonts w:ascii="Times New Roman" w:hAnsi="Times New Roman"/>
          <w:sz w:val="28"/>
          <w:szCs w:val="28"/>
        </w:rPr>
        <w:t xml:space="preserve">тию в районе новых дошкольных образовательных учреждений.  </w:t>
      </w:r>
      <w:r w:rsidRPr="00DE1E6B">
        <w:rPr>
          <w:rFonts w:ascii="Times New Roman" w:hAnsi="Times New Roman"/>
          <w:sz w:val="28"/>
          <w:szCs w:val="28"/>
        </w:rPr>
        <w:br/>
        <w:t xml:space="preserve">      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>В с.</w:t>
      </w:r>
      <w:r>
        <w:rPr>
          <w:rFonts w:ascii="Times New Roman" w:hAnsi="Times New Roman"/>
          <w:sz w:val="28"/>
          <w:szCs w:val="28"/>
        </w:rPr>
        <w:t xml:space="preserve"> Кульзеб,  в 2021 </w:t>
      </w:r>
      <w:proofErr w:type="gramStart"/>
      <w:r>
        <w:rPr>
          <w:rFonts w:ascii="Times New Roman" w:hAnsi="Times New Roman"/>
          <w:sz w:val="28"/>
          <w:szCs w:val="28"/>
        </w:rPr>
        <w:t>учебном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году будет сдан  в эксплуатацию  ясли – сад на 60 мест (от 2 мес. до 3 лет), в с. Неч</w:t>
      </w:r>
      <w:r>
        <w:rPr>
          <w:rFonts w:ascii="Times New Roman" w:hAnsi="Times New Roman"/>
          <w:sz w:val="28"/>
          <w:szCs w:val="28"/>
        </w:rPr>
        <w:t>аевка  детский сад на 200 мест, в 2022 учебном году будет сдан детский сад  в с. Комсомольское на 80 мест.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Важной составляющей доступности </w:t>
      </w:r>
      <w:proofErr w:type="gramStart"/>
      <w:r w:rsidRPr="00DE1E6B">
        <w:rPr>
          <w:rFonts w:ascii="Times New Roman" w:hAnsi="Times New Roman"/>
          <w:sz w:val="28"/>
          <w:szCs w:val="28"/>
        </w:rPr>
        <w:t>дошкольного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образования для всех категорий граждан является размер родительской платы за содержание детей в д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школьных образовательных учреждениях. </w:t>
      </w:r>
    </w:p>
    <w:p w:rsidR="00483831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2020-2021</w:t>
      </w:r>
      <w:r w:rsidRPr="00DE1E6B">
        <w:rPr>
          <w:rFonts w:ascii="Times New Roman" w:hAnsi="Times New Roman"/>
          <w:sz w:val="28"/>
          <w:szCs w:val="28"/>
        </w:rPr>
        <w:t xml:space="preserve">  учебном году размер родительской платы сохранен на уровне предыдущего календарного года. Родительская плата</w:t>
      </w:r>
      <w:r>
        <w:rPr>
          <w:rFonts w:ascii="Times New Roman" w:hAnsi="Times New Roman"/>
          <w:sz w:val="28"/>
          <w:szCs w:val="28"/>
        </w:rPr>
        <w:t xml:space="preserve"> за детский сад</w:t>
      </w:r>
      <w:r w:rsidRPr="00DE1E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E1E6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E6B">
        <w:rPr>
          <w:rFonts w:ascii="Times New Roman" w:hAnsi="Times New Roman"/>
          <w:sz w:val="28"/>
          <w:szCs w:val="28"/>
        </w:rPr>
        <w:t>МР «Кизилюртовский район » составила  850 (425) рублей в месяц. На основании ч. 3 ст. 65 Федерального закона от 29.12.2012г. № 273-ФЗ «Об образовании в Ро</w:t>
      </w:r>
      <w:r w:rsidRPr="00DE1E6B">
        <w:rPr>
          <w:rFonts w:ascii="Times New Roman" w:hAnsi="Times New Roman"/>
          <w:sz w:val="28"/>
          <w:szCs w:val="28"/>
        </w:rPr>
        <w:t>с</w:t>
      </w:r>
      <w:r w:rsidRPr="00DE1E6B">
        <w:rPr>
          <w:rFonts w:ascii="Times New Roman" w:hAnsi="Times New Roman"/>
          <w:sz w:val="28"/>
          <w:szCs w:val="28"/>
        </w:rPr>
        <w:t xml:space="preserve">сийской Федерации», постановления администрации МР «Кизилюртовский район» от 10.09.2015г. №106, освобождены от оплаты за присмотр и уход </w:t>
      </w:r>
      <w:r>
        <w:rPr>
          <w:rFonts w:ascii="Times New Roman" w:hAnsi="Times New Roman"/>
          <w:sz w:val="28"/>
          <w:szCs w:val="28"/>
        </w:rPr>
        <w:t xml:space="preserve"> </w:t>
      </w:r>
      <w:r w:rsidR="007D7E0A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9 </w:t>
      </w:r>
      <w:r w:rsidRPr="00DE1E6B">
        <w:rPr>
          <w:rFonts w:ascii="Times New Roman" w:hAnsi="Times New Roman"/>
          <w:sz w:val="28"/>
          <w:szCs w:val="28"/>
        </w:rPr>
        <w:t xml:space="preserve"> родителей, чьи дети являются инвалидами. </w:t>
      </w:r>
    </w:p>
    <w:p w:rsidR="00483831" w:rsidRPr="00DE1E6B" w:rsidRDefault="00483831" w:rsidP="00483831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>В целях материальной поддержки воспитания и обуч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ния детей, посещающих дошкольные образовательные учреждения, родителям (з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>конным представителям) предоставляются ежеквартальные компенсационные в</w:t>
      </w:r>
      <w:r w:rsidRPr="00DE1E6B">
        <w:rPr>
          <w:rFonts w:ascii="Times New Roman" w:hAnsi="Times New Roman"/>
          <w:sz w:val="28"/>
          <w:szCs w:val="28"/>
        </w:rPr>
        <w:t>ы</w:t>
      </w:r>
      <w:r w:rsidRPr="00DE1E6B">
        <w:rPr>
          <w:rFonts w:ascii="Times New Roman" w:hAnsi="Times New Roman"/>
          <w:sz w:val="28"/>
          <w:szCs w:val="28"/>
        </w:rPr>
        <w:t xml:space="preserve">платы части родительской </w:t>
      </w:r>
      <w:r w:rsidRPr="00DE1E6B">
        <w:rPr>
          <w:rFonts w:ascii="Times New Roman" w:hAnsi="Times New Roman"/>
          <w:sz w:val="28"/>
          <w:szCs w:val="28"/>
        </w:rPr>
        <w:lastRenderedPageBreak/>
        <w:t>платы в размере 20-50-70% от родительской платы в зависимости от количества д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>тей в семье.              </w:t>
      </w:r>
    </w:p>
    <w:p w:rsidR="00483831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     </w:t>
      </w:r>
      <w:r>
        <w:rPr>
          <w:rFonts w:ascii="Times New Roman" w:hAnsi="Times New Roman"/>
          <w:sz w:val="28"/>
          <w:szCs w:val="28"/>
        </w:rPr>
        <w:tab/>
      </w:r>
      <w:r w:rsidRPr="00DE1E6B">
        <w:rPr>
          <w:rFonts w:ascii="Times New Roman" w:hAnsi="Times New Roman"/>
          <w:sz w:val="28"/>
          <w:szCs w:val="28"/>
        </w:rPr>
        <w:t>В условиях активного инновационного развития особую важность приобрет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>ет профессиональный уровень педагогических кадров. Воспитательно-образовательный процесс в дошкольных уч</w:t>
      </w:r>
      <w:r>
        <w:rPr>
          <w:rFonts w:ascii="Times New Roman" w:hAnsi="Times New Roman"/>
          <w:sz w:val="28"/>
          <w:szCs w:val="28"/>
        </w:rPr>
        <w:t>реждениях района осуществляют 96</w:t>
      </w:r>
      <w:r w:rsidRPr="00DE1E6B">
        <w:rPr>
          <w:rFonts w:ascii="Times New Roman" w:hAnsi="Times New Roman"/>
          <w:sz w:val="28"/>
          <w:szCs w:val="28"/>
        </w:rPr>
        <w:t xml:space="preserve"> п</w:t>
      </w:r>
      <w:r w:rsidRPr="00DE1E6B">
        <w:rPr>
          <w:rFonts w:ascii="Times New Roman" w:hAnsi="Times New Roman"/>
          <w:sz w:val="28"/>
          <w:szCs w:val="28"/>
        </w:rPr>
        <w:t>е</w:t>
      </w:r>
      <w:r w:rsidRPr="00DE1E6B">
        <w:rPr>
          <w:rFonts w:ascii="Times New Roman" w:hAnsi="Times New Roman"/>
          <w:sz w:val="28"/>
          <w:szCs w:val="28"/>
        </w:rPr>
        <w:t xml:space="preserve">дагогов. </w:t>
      </w:r>
      <w:proofErr w:type="gramStart"/>
      <w:r w:rsidRPr="00DE1E6B">
        <w:rPr>
          <w:rFonts w:ascii="Times New Roman" w:hAnsi="Times New Roman"/>
          <w:sz w:val="28"/>
          <w:szCs w:val="28"/>
        </w:rPr>
        <w:t>В кадровом потенциале дошкольного образования наблюдается тенденция к качественному росту.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Весь педагогический персонал своевременно проходит ку</w:t>
      </w:r>
      <w:r w:rsidRPr="00DE1E6B">
        <w:rPr>
          <w:rFonts w:ascii="Times New Roman" w:hAnsi="Times New Roman"/>
          <w:sz w:val="28"/>
          <w:szCs w:val="28"/>
        </w:rPr>
        <w:t>р</w:t>
      </w:r>
      <w:r w:rsidRPr="00DE1E6B">
        <w:rPr>
          <w:rFonts w:ascii="Times New Roman" w:hAnsi="Times New Roman"/>
          <w:sz w:val="28"/>
          <w:szCs w:val="28"/>
        </w:rPr>
        <w:t xml:space="preserve">сы повышения и квалификации. </w:t>
      </w:r>
    </w:p>
    <w:p w:rsidR="00483831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E1E6B">
        <w:rPr>
          <w:rFonts w:ascii="Times New Roman" w:hAnsi="Times New Roman"/>
          <w:sz w:val="28"/>
          <w:szCs w:val="28"/>
        </w:rPr>
        <w:t>Также одним из показа</w:t>
      </w:r>
      <w:r w:rsidR="007D7E0A">
        <w:rPr>
          <w:rFonts w:ascii="Times New Roman" w:hAnsi="Times New Roman"/>
          <w:sz w:val="28"/>
          <w:szCs w:val="28"/>
        </w:rPr>
        <w:t>телей качества образования в ДОУ</w:t>
      </w:r>
      <w:r w:rsidRPr="00DE1E6B">
        <w:rPr>
          <w:rFonts w:ascii="Times New Roman" w:hAnsi="Times New Roman"/>
          <w:sz w:val="28"/>
          <w:szCs w:val="28"/>
        </w:rPr>
        <w:t xml:space="preserve"> является информ</w:t>
      </w:r>
      <w:r w:rsidRPr="00DE1E6B">
        <w:rPr>
          <w:rFonts w:ascii="Times New Roman" w:hAnsi="Times New Roman"/>
          <w:sz w:val="28"/>
          <w:szCs w:val="28"/>
        </w:rPr>
        <w:t>а</w:t>
      </w:r>
      <w:r w:rsidRPr="00DE1E6B">
        <w:rPr>
          <w:rFonts w:ascii="Times New Roman" w:hAnsi="Times New Roman"/>
          <w:sz w:val="28"/>
          <w:szCs w:val="28"/>
        </w:rPr>
        <w:t xml:space="preserve">ционная </w:t>
      </w:r>
      <w:r>
        <w:rPr>
          <w:rFonts w:ascii="Times New Roman" w:hAnsi="Times New Roman"/>
          <w:sz w:val="28"/>
          <w:szCs w:val="28"/>
        </w:rPr>
        <w:t>открытость и доступность. Все 11</w:t>
      </w:r>
      <w:r w:rsidRPr="00DE1E6B">
        <w:rPr>
          <w:rFonts w:ascii="Times New Roman" w:hAnsi="Times New Roman"/>
          <w:sz w:val="28"/>
          <w:szCs w:val="28"/>
        </w:rPr>
        <w:t xml:space="preserve"> дошкольных учреждений района имеют официальные сайты, на которых размещена необходимая информация.</w:t>
      </w:r>
      <w:r w:rsidRPr="00DE1E6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DE1E6B">
        <w:rPr>
          <w:rFonts w:ascii="Times New Roman" w:hAnsi="Times New Roman"/>
          <w:sz w:val="28"/>
          <w:szCs w:val="28"/>
        </w:rPr>
        <w:t>Дошкольные образовательные учреждения активно сотрудничают с муниц</w:t>
      </w:r>
      <w:r w:rsidRPr="00DE1E6B">
        <w:rPr>
          <w:rFonts w:ascii="Times New Roman" w:hAnsi="Times New Roman"/>
          <w:sz w:val="28"/>
          <w:szCs w:val="28"/>
        </w:rPr>
        <w:t>и</w:t>
      </w:r>
      <w:r w:rsidRPr="00DE1E6B">
        <w:rPr>
          <w:rFonts w:ascii="Times New Roman" w:hAnsi="Times New Roman"/>
          <w:sz w:val="28"/>
          <w:szCs w:val="28"/>
        </w:rPr>
        <w:t>пальными об</w:t>
      </w:r>
      <w:r>
        <w:rPr>
          <w:rFonts w:ascii="Times New Roman" w:hAnsi="Times New Roman"/>
          <w:sz w:val="28"/>
          <w:szCs w:val="28"/>
        </w:rPr>
        <w:t>щеобразовательными учреждениями.</w:t>
      </w:r>
    </w:p>
    <w:p w:rsidR="00483831" w:rsidRPr="00DE1E6B" w:rsidRDefault="00483831" w:rsidP="0048383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DE1E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Между детскими садами и школами существует </w:t>
      </w:r>
      <w:r w:rsidRPr="00DE1E6B">
        <w:rPr>
          <w:rFonts w:ascii="Times New Roman" w:hAnsi="Times New Roman"/>
          <w:sz w:val="28"/>
          <w:szCs w:val="28"/>
        </w:rPr>
        <w:t xml:space="preserve"> преемственность </w:t>
      </w:r>
      <w:proofErr w:type="gramStart"/>
      <w:r w:rsidRPr="00DE1E6B">
        <w:rPr>
          <w:rFonts w:ascii="Times New Roman" w:hAnsi="Times New Roman"/>
          <w:sz w:val="28"/>
          <w:szCs w:val="28"/>
        </w:rPr>
        <w:t>дошкольн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>го</w:t>
      </w:r>
      <w:proofErr w:type="gramEnd"/>
      <w:r w:rsidRPr="00DE1E6B">
        <w:rPr>
          <w:rFonts w:ascii="Times New Roman" w:hAnsi="Times New Roman"/>
          <w:sz w:val="28"/>
          <w:szCs w:val="28"/>
        </w:rPr>
        <w:t xml:space="preserve"> и начально</w:t>
      </w:r>
      <w:r>
        <w:rPr>
          <w:rFonts w:ascii="Times New Roman" w:hAnsi="Times New Roman"/>
          <w:sz w:val="28"/>
          <w:szCs w:val="28"/>
        </w:rPr>
        <w:t xml:space="preserve">го </w:t>
      </w:r>
      <w:r w:rsidRPr="00DE1E6B">
        <w:rPr>
          <w:rFonts w:ascii="Times New Roman" w:hAnsi="Times New Roman"/>
          <w:sz w:val="28"/>
          <w:szCs w:val="28"/>
        </w:rPr>
        <w:t>образования.</w:t>
      </w:r>
      <w:r w:rsidRPr="00DE1E6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7D7E0A">
        <w:rPr>
          <w:rFonts w:ascii="Times New Roman" w:hAnsi="Times New Roman"/>
          <w:sz w:val="28"/>
          <w:szCs w:val="28"/>
        </w:rPr>
        <w:t>Все ДОУ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DE1E6B">
        <w:rPr>
          <w:rFonts w:ascii="Times New Roman" w:hAnsi="Times New Roman"/>
          <w:sz w:val="28"/>
          <w:szCs w:val="28"/>
        </w:rPr>
        <w:t xml:space="preserve"> участники </w:t>
      </w:r>
      <w:proofErr w:type="gramStart"/>
      <w:r w:rsidRPr="00DE1E6B">
        <w:rPr>
          <w:rFonts w:ascii="Times New Roman" w:hAnsi="Times New Roman"/>
          <w:sz w:val="28"/>
          <w:szCs w:val="28"/>
        </w:rPr>
        <w:t>районных</w:t>
      </w:r>
      <w:proofErr w:type="gramEnd"/>
      <w:r w:rsidRPr="00DE1E6B">
        <w:rPr>
          <w:rFonts w:ascii="Times New Roman" w:hAnsi="Times New Roman"/>
          <w:sz w:val="28"/>
          <w:szCs w:val="28"/>
        </w:rPr>
        <w:t>, республиканских и общероссийских мер</w:t>
      </w:r>
      <w:r w:rsidRPr="00DE1E6B">
        <w:rPr>
          <w:rFonts w:ascii="Times New Roman" w:hAnsi="Times New Roman"/>
          <w:sz w:val="28"/>
          <w:szCs w:val="28"/>
        </w:rPr>
        <w:t>о</w:t>
      </w:r>
      <w:r w:rsidRPr="00DE1E6B">
        <w:rPr>
          <w:rFonts w:ascii="Times New Roman" w:hAnsi="Times New Roman"/>
          <w:sz w:val="28"/>
          <w:szCs w:val="28"/>
        </w:rPr>
        <w:t xml:space="preserve">приятий.           </w:t>
      </w:r>
    </w:p>
    <w:p w:rsidR="00483831" w:rsidRDefault="00483831" w:rsidP="00483831">
      <w:pPr>
        <w:ind w:firstLine="709"/>
        <w:jc w:val="both"/>
        <w:rPr>
          <w:sz w:val="28"/>
          <w:szCs w:val="28"/>
        </w:rPr>
      </w:pPr>
      <w:r w:rsidRPr="00DE1E6B">
        <w:rPr>
          <w:sz w:val="28"/>
          <w:szCs w:val="28"/>
        </w:rPr>
        <w:t xml:space="preserve">        Следует отметить, мы работаем над проблемами повышения качества дошкольного образования. В связи с этим в садах района проводились мероприятия по направлению развития </w:t>
      </w:r>
      <w:r>
        <w:rPr>
          <w:sz w:val="28"/>
          <w:szCs w:val="28"/>
        </w:rPr>
        <w:t>системы дошкольного образования.</w:t>
      </w:r>
      <w:r w:rsidRPr="00550637">
        <w:rPr>
          <w:sz w:val="28"/>
          <w:szCs w:val="28"/>
        </w:rPr>
        <w:t xml:space="preserve"> </w:t>
      </w:r>
    </w:p>
    <w:p w:rsidR="00483831" w:rsidRPr="00FC288A" w:rsidRDefault="007D7E0A" w:rsidP="00483831">
      <w:pPr>
        <w:pStyle w:val="1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Семинары, проведенные в ДОУ</w:t>
      </w:r>
      <w:r w:rsidR="00483831">
        <w:rPr>
          <w:rFonts w:ascii="Times New Roman" w:hAnsi="Times New Roman"/>
          <w:sz w:val="28"/>
          <w:szCs w:val="28"/>
        </w:rPr>
        <w:t xml:space="preserve"> 2020-2021  учебном году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936"/>
        <w:gridCol w:w="2734"/>
        <w:gridCol w:w="1134"/>
        <w:gridCol w:w="2835"/>
      </w:tblGrid>
      <w:tr w:rsidR="00483831" w:rsidRPr="00FC288A" w:rsidTr="00B14832">
        <w:tc>
          <w:tcPr>
            <w:tcW w:w="567" w:type="dxa"/>
            <w:shd w:val="clear" w:color="auto" w:fill="auto"/>
          </w:tcPr>
          <w:p w:rsidR="00483831" w:rsidRPr="00FC288A" w:rsidRDefault="00483831" w:rsidP="00B14832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№</w:t>
            </w:r>
          </w:p>
        </w:tc>
        <w:tc>
          <w:tcPr>
            <w:tcW w:w="2936" w:type="dxa"/>
            <w:shd w:val="clear" w:color="auto" w:fill="auto"/>
          </w:tcPr>
          <w:p w:rsidR="00483831" w:rsidRPr="006A5E03" w:rsidRDefault="00483831" w:rsidP="00B14832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Тема</w:t>
            </w:r>
          </w:p>
        </w:tc>
        <w:tc>
          <w:tcPr>
            <w:tcW w:w="2734" w:type="dxa"/>
            <w:shd w:val="clear" w:color="auto" w:fill="auto"/>
          </w:tcPr>
          <w:p w:rsidR="00483831" w:rsidRPr="006A5E03" w:rsidRDefault="00483831" w:rsidP="00B14832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Место проведения</w:t>
            </w:r>
          </w:p>
        </w:tc>
        <w:tc>
          <w:tcPr>
            <w:tcW w:w="1134" w:type="dxa"/>
            <w:shd w:val="clear" w:color="auto" w:fill="auto"/>
          </w:tcPr>
          <w:p w:rsidR="00483831" w:rsidRPr="006A5E03" w:rsidRDefault="00483831" w:rsidP="00B14832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A5E03">
              <w:rPr>
                <w:rFonts w:ascii="Times New Roman" w:hAnsi="Times New Roman"/>
                <w:sz w:val="22"/>
                <w:szCs w:val="22"/>
              </w:rPr>
              <w:t>Дата</w:t>
            </w:r>
          </w:p>
        </w:tc>
        <w:tc>
          <w:tcPr>
            <w:tcW w:w="2835" w:type="dxa"/>
            <w:shd w:val="clear" w:color="auto" w:fill="auto"/>
          </w:tcPr>
          <w:p w:rsidR="00483831" w:rsidRPr="006A5E03" w:rsidRDefault="00483831" w:rsidP="00B14832">
            <w:pPr>
              <w:pStyle w:val="1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6A5E03">
              <w:rPr>
                <w:rFonts w:ascii="Times New Roman" w:hAnsi="Times New Roman"/>
                <w:sz w:val="22"/>
                <w:szCs w:val="22"/>
              </w:rPr>
              <w:t>Ответственный</w:t>
            </w:r>
            <w:proofErr w:type="gramEnd"/>
          </w:p>
        </w:tc>
      </w:tr>
      <w:tr w:rsidR="00483831" w:rsidRPr="00FC288A" w:rsidTr="00B14832">
        <w:tc>
          <w:tcPr>
            <w:tcW w:w="567" w:type="dxa"/>
            <w:shd w:val="clear" w:color="auto" w:fill="auto"/>
          </w:tcPr>
          <w:p w:rsidR="00483831" w:rsidRPr="00FC288A" w:rsidRDefault="00483831" w:rsidP="00B14832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2936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Организация проектной де</w:t>
            </w:r>
            <w:r w:rsidRPr="0026566C">
              <w:rPr>
                <w:sz w:val="22"/>
                <w:szCs w:val="22"/>
              </w:rPr>
              <w:t>я</w:t>
            </w:r>
            <w:r w:rsidRPr="0026566C">
              <w:rPr>
                <w:sz w:val="22"/>
                <w:szCs w:val="22"/>
              </w:rPr>
              <w:t>тельности у дошкольников.</w:t>
            </w:r>
          </w:p>
          <w:p w:rsidR="00483831" w:rsidRPr="0026566C" w:rsidRDefault="00483831" w:rsidP="00B14832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Организация экспериме</w:t>
            </w:r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н</w:t>
            </w:r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тально – исследовательской деятельности как необход</w:t>
            </w:r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и</w:t>
            </w:r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 xml:space="preserve">мое условие реализации ФГОС </w:t>
            </w:r>
            <w:proofErr w:type="gramStart"/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ДО</w:t>
            </w:r>
            <w:proofErr w:type="gramEnd"/>
            <w:r w:rsidRPr="0026566C">
              <w:rPr>
                <w:rFonts w:ascii="Times New Roman" w:hAnsi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27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МКДОУ «Сказка»</w:t>
            </w:r>
          </w:p>
        </w:tc>
        <w:tc>
          <w:tcPr>
            <w:tcW w:w="11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октябрь</w:t>
            </w:r>
          </w:p>
        </w:tc>
        <w:tc>
          <w:tcPr>
            <w:tcW w:w="2835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Гасангусейнова П.М.,</w:t>
            </w: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заведующая ДОУ «Ска</w:t>
            </w:r>
            <w:r w:rsidRPr="0026566C">
              <w:rPr>
                <w:sz w:val="22"/>
                <w:szCs w:val="22"/>
              </w:rPr>
              <w:t>з</w:t>
            </w:r>
            <w:r w:rsidRPr="0026566C">
              <w:rPr>
                <w:sz w:val="22"/>
                <w:szCs w:val="22"/>
              </w:rPr>
              <w:t>ка»</w:t>
            </w: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</w:p>
        </w:tc>
      </w:tr>
      <w:tr w:rsidR="00483831" w:rsidRPr="00FC288A" w:rsidTr="00B14832">
        <w:trPr>
          <w:trHeight w:val="1509"/>
        </w:trPr>
        <w:tc>
          <w:tcPr>
            <w:tcW w:w="567" w:type="dxa"/>
            <w:shd w:val="clear" w:color="auto" w:fill="auto"/>
          </w:tcPr>
          <w:p w:rsidR="00483831" w:rsidRPr="00FC288A" w:rsidRDefault="00483831" w:rsidP="00B14832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C288A">
              <w:rPr>
                <w:rFonts w:ascii="Times New Roman" w:hAnsi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936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Трудовое воспитание д</w:t>
            </w:r>
            <w:r w:rsidRPr="0026566C">
              <w:rPr>
                <w:sz w:val="22"/>
                <w:szCs w:val="22"/>
              </w:rPr>
              <w:t>о</w:t>
            </w:r>
            <w:r w:rsidRPr="0026566C">
              <w:rPr>
                <w:sz w:val="22"/>
                <w:szCs w:val="22"/>
              </w:rPr>
              <w:t>школьников.</w:t>
            </w: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Взаимодействие родителей и ДОУ в условиях реализ</w:t>
            </w:r>
            <w:r w:rsidRPr="0026566C">
              <w:rPr>
                <w:sz w:val="22"/>
                <w:szCs w:val="22"/>
              </w:rPr>
              <w:t>а</w:t>
            </w:r>
            <w:r w:rsidRPr="0026566C">
              <w:rPr>
                <w:sz w:val="22"/>
                <w:szCs w:val="22"/>
              </w:rPr>
              <w:t>ции ФГОС.</w:t>
            </w:r>
          </w:p>
        </w:tc>
        <w:tc>
          <w:tcPr>
            <w:tcW w:w="27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МКДОУ «Малыш»</w:t>
            </w:r>
          </w:p>
        </w:tc>
        <w:tc>
          <w:tcPr>
            <w:tcW w:w="11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декабрь</w:t>
            </w:r>
          </w:p>
        </w:tc>
        <w:tc>
          <w:tcPr>
            <w:tcW w:w="2835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Гамидова М.Ш., заведующая МКДОУ «М</w:t>
            </w:r>
            <w:r w:rsidRPr="0026566C">
              <w:rPr>
                <w:sz w:val="22"/>
                <w:szCs w:val="22"/>
              </w:rPr>
              <w:t>а</w:t>
            </w:r>
            <w:r w:rsidRPr="0026566C">
              <w:rPr>
                <w:sz w:val="22"/>
                <w:szCs w:val="22"/>
              </w:rPr>
              <w:t>лыш»</w:t>
            </w:r>
          </w:p>
        </w:tc>
      </w:tr>
      <w:tr w:rsidR="00483831" w:rsidRPr="00FC288A" w:rsidTr="00B14832">
        <w:tc>
          <w:tcPr>
            <w:tcW w:w="567" w:type="dxa"/>
            <w:shd w:val="clear" w:color="auto" w:fill="auto"/>
          </w:tcPr>
          <w:p w:rsidR="00483831" w:rsidRPr="00FC288A" w:rsidRDefault="00483831" w:rsidP="00B14832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936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Патриотическое воспитание дошкольников.</w:t>
            </w: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Современные подходы к формированию предметно – развивающей среды в ДОУ.</w:t>
            </w:r>
          </w:p>
        </w:tc>
        <w:tc>
          <w:tcPr>
            <w:tcW w:w="27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МКДОУ «Теремок»</w:t>
            </w:r>
          </w:p>
        </w:tc>
        <w:tc>
          <w:tcPr>
            <w:tcW w:w="11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февраль</w:t>
            </w:r>
          </w:p>
        </w:tc>
        <w:tc>
          <w:tcPr>
            <w:tcW w:w="2835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Хабибова С.А., заведующая МКДОУ «Тер</w:t>
            </w:r>
            <w:r w:rsidRPr="0026566C">
              <w:rPr>
                <w:sz w:val="22"/>
                <w:szCs w:val="22"/>
              </w:rPr>
              <w:t>е</w:t>
            </w:r>
            <w:r w:rsidRPr="0026566C">
              <w:rPr>
                <w:sz w:val="22"/>
                <w:szCs w:val="22"/>
              </w:rPr>
              <w:t>мок»</w:t>
            </w:r>
          </w:p>
        </w:tc>
      </w:tr>
      <w:tr w:rsidR="00483831" w:rsidRPr="00FC288A" w:rsidTr="00B14832">
        <w:tc>
          <w:tcPr>
            <w:tcW w:w="567" w:type="dxa"/>
            <w:shd w:val="clear" w:color="auto" w:fill="auto"/>
          </w:tcPr>
          <w:p w:rsidR="00483831" w:rsidRPr="00FC288A" w:rsidRDefault="00483831" w:rsidP="00B14832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2936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Познавательно – речевое развитие дошкольников.</w:t>
            </w: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</w:p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«Будущий первоклассник, какой он?»</w:t>
            </w:r>
          </w:p>
        </w:tc>
        <w:tc>
          <w:tcPr>
            <w:tcW w:w="27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МКДОУ» «Дюймово</w:t>
            </w:r>
            <w:r w:rsidRPr="0026566C">
              <w:rPr>
                <w:sz w:val="22"/>
                <w:szCs w:val="22"/>
              </w:rPr>
              <w:t>ч</w:t>
            </w:r>
            <w:r w:rsidRPr="0026566C">
              <w:rPr>
                <w:sz w:val="22"/>
                <w:szCs w:val="22"/>
              </w:rPr>
              <w:t>ка»</w:t>
            </w:r>
          </w:p>
        </w:tc>
        <w:tc>
          <w:tcPr>
            <w:tcW w:w="1134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апрель</w:t>
            </w:r>
          </w:p>
        </w:tc>
        <w:tc>
          <w:tcPr>
            <w:tcW w:w="2835" w:type="dxa"/>
            <w:shd w:val="clear" w:color="auto" w:fill="auto"/>
          </w:tcPr>
          <w:p w:rsidR="00483831" w:rsidRPr="0026566C" w:rsidRDefault="00483831" w:rsidP="00B14832">
            <w:pPr>
              <w:rPr>
                <w:sz w:val="22"/>
                <w:szCs w:val="22"/>
              </w:rPr>
            </w:pPr>
            <w:r w:rsidRPr="0026566C">
              <w:rPr>
                <w:sz w:val="22"/>
                <w:szCs w:val="22"/>
              </w:rPr>
              <w:t>Аджаматова Б.А., завед</w:t>
            </w:r>
            <w:r w:rsidRPr="0026566C">
              <w:rPr>
                <w:sz w:val="22"/>
                <w:szCs w:val="22"/>
              </w:rPr>
              <w:t>у</w:t>
            </w:r>
            <w:r w:rsidRPr="0026566C">
              <w:rPr>
                <w:sz w:val="22"/>
                <w:szCs w:val="22"/>
              </w:rPr>
              <w:t>ющая МКДОУ «Дюйм</w:t>
            </w:r>
            <w:r w:rsidRPr="0026566C">
              <w:rPr>
                <w:sz w:val="22"/>
                <w:szCs w:val="22"/>
              </w:rPr>
              <w:t>о</w:t>
            </w:r>
            <w:r w:rsidRPr="0026566C">
              <w:rPr>
                <w:sz w:val="22"/>
                <w:szCs w:val="22"/>
              </w:rPr>
              <w:t>вочка»</w:t>
            </w:r>
          </w:p>
        </w:tc>
      </w:tr>
    </w:tbl>
    <w:p w:rsidR="00483831" w:rsidRDefault="00483831" w:rsidP="00483831">
      <w:pPr>
        <w:pStyle w:val="a6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</w:p>
    <w:p w:rsidR="00483831" w:rsidRPr="00FD6F6A" w:rsidRDefault="00483831" w:rsidP="00483831">
      <w:pPr>
        <w:pStyle w:val="a6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357E27">
        <w:rPr>
          <w:b/>
          <w:sz w:val="28"/>
          <w:szCs w:val="28"/>
        </w:rPr>
        <w:lastRenderedPageBreak/>
        <w:t>Общее образование.</w:t>
      </w: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 2020-2021</w:t>
      </w:r>
      <w:r w:rsidRPr="00316A3C">
        <w:rPr>
          <w:sz w:val="28"/>
          <w:szCs w:val="28"/>
        </w:rPr>
        <w:t xml:space="preserve"> </w:t>
      </w:r>
      <w:proofErr w:type="gramStart"/>
      <w:r w:rsidRPr="00316A3C">
        <w:rPr>
          <w:sz w:val="28"/>
          <w:szCs w:val="28"/>
        </w:rPr>
        <w:t>учебном</w:t>
      </w:r>
      <w:proofErr w:type="gramEnd"/>
      <w:r w:rsidRPr="00316A3C">
        <w:rPr>
          <w:sz w:val="28"/>
          <w:szCs w:val="28"/>
        </w:rPr>
        <w:t xml:space="preserve"> году в школах района обучалось </w:t>
      </w:r>
      <w:r>
        <w:rPr>
          <w:sz w:val="28"/>
          <w:szCs w:val="28"/>
        </w:rPr>
        <w:t>11186</w:t>
      </w:r>
      <w:r w:rsidRPr="00316A3C">
        <w:rPr>
          <w:sz w:val="28"/>
          <w:szCs w:val="28"/>
        </w:rPr>
        <w:t xml:space="preserve"> детей, </w:t>
      </w:r>
      <w:r>
        <w:rPr>
          <w:sz w:val="28"/>
          <w:szCs w:val="28"/>
        </w:rPr>
        <w:t xml:space="preserve">5284 </w:t>
      </w:r>
      <w:r w:rsidRPr="00316A3C">
        <w:rPr>
          <w:sz w:val="28"/>
          <w:szCs w:val="28"/>
        </w:rPr>
        <w:t xml:space="preserve">из них   в   </w:t>
      </w:r>
      <w:r>
        <w:rPr>
          <w:bCs/>
          <w:sz w:val="28"/>
          <w:szCs w:val="28"/>
        </w:rPr>
        <w:t>начальной ступени обучения</w:t>
      </w:r>
      <w:r>
        <w:rPr>
          <w:sz w:val="28"/>
          <w:szCs w:val="28"/>
        </w:rPr>
        <w:t>, 5254 – в основной школе, 595– в старшей ст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пени обучения, 53 учащихся в Шамхалтерменской вечерней школе закрытого типа. В районе 327 детей – инвалидов,  из них 12 детей на домашнем обучении.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 w:rsidRPr="002519A7">
        <w:rPr>
          <w:sz w:val="28"/>
          <w:szCs w:val="28"/>
        </w:rPr>
        <w:t xml:space="preserve">Важным инструментом модернизации системы образования являются </w:t>
      </w:r>
      <w:r w:rsidRPr="002519A7">
        <w:rPr>
          <w:bCs/>
          <w:sz w:val="28"/>
          <w:szCs w:val="28"/>
        </w:rPr>
        <w:t>фед</w:t>
      </w:r>
      <w:r w:rsidRPr="002519A7">
        <w:rPr>
          <w:bCs/>
          <w:sz w:val="28"/>
          <w:szCs w:val="28"/>
        </w:rPr>
        <w:t>е</w:t>
      </w:r>
      <w:r w:rsidRPr="002519A7">
        <w:rPr>
          <w:bCs/>
          <w:sz w:val="28"/>
          <w:szCs w:val="28"/>
        </w:rPr>
        <w:t>ральные государственные образовательные стандарты</w:t>
      </w:r>
      <w:r w:rsidRPr="002519A7">
        <w:rPr>
          <w:sz w:val="28"/>
          <w:szCs w:val="28"/>
        </w:rPr>
        <w:t>. Доля детей, обучающихся по ФГОС в общей численности учащихся образовательных организаций,  в</w:t>
      </w:r>
      <w:r>
        <w:rPr>
          <w:sz w:val="28"/>
          <w:szCs w:val="28"/>
        </w:rPr>
        <w:t xml:space="preserve"> 2020-2021 </w:t>
      </w:r>
      <w:proofErr w:type="gramStart"/>
      <w:r>
        <w:rPr>
          <w:sz w:val="28"/>
          <w:szCs w:val="28"/>
        </w:rPr>
        <w:t>учебном</w:t>
      </w:r>
      <w:proofErr w:type="gramEnd"/>
      <w:r>
        <w:rPr>
          <w:sz w:val="28"/>
          <w:szCs w:val="28"/>
        </w:rPr>
        <w:t xml:space="preserve">  году составила  - 97,5% от общего количества учащихся. </w:t>
      </w:r>
    </w:p>
    <w:p w:rsidR="00483831" w:rsidRPr="00ED0ED1" w:rsidRDefault="00483831" w:rsidP="00483831">
      <w:pPr>
        <w:shd w:val="clear" w:color="auto" w:fill="FFFFFF"/>
        <w:ind w:firstLine="708"/>
        <w:jc w:val="both"/>
        <w:rPr>
          <w:sz w:val="28"/>
          <w:szCs w:val="28"/>
        </w:rPr>
      </w:pPr>
      <w:r w:rsidRPr="00ED0ED1">
        <w:rPr>
          <w:sz w:val="28"/>
          <w:szCs w:val="28"/>
        </w:rPr>
        <w:t>Работа всей педагогической общественности района в 2020-2021 учебном году была направлена на реализацию национального проекта «Образование» в том числе, на реализацию федеральных проектов «Современная школа», «Учитель будущего» и «Успех каждого ребенка».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 w:rsidRPr="00ED0ED1">
        <w:rPr>
          <w:sz w:val="28"/>
          <w:szCs w:val="28"/>
        </w:rPr>
        <w:t xml:space="preserve">В рамках реализации </w:t>
      </w:r>
      <w:proofErr w:type="gramStart"/>
      <w:r w:rsidRPr="00ED0ED1">
        <w:rPr>
          <w:sz w:val="28"/>
          <w:szCs w:val="28"/>
        </w:rPr>
        <w:t>федерального</w:t>
      </w:r>
      <w:proofErr w:type="gramEnd"/>
      <w:r w:rsidRPr="00ED0ED1">
        <w:rPr>
          <w:sz w:val="28"/>
          <w:szCs w:val="28"/>
        </w:rPr>
        <w:t xml:space="preserve"> проекта </w:t>
      </w:r>
      <w:r w:rsidRPr="00464401">
        <w:rPr>
          <w:b/>
          <w:sz w:val="28"/>
          <w:szCs w:val="28"/>
        </w:rPr>
        <w:t>«Современная школа»</w:t>
      </w:r>
      <w:r>
        <w:rPr>
          <w:sz w:val="28"/>
          <w:szCs w:val="28"/>
        </w:rPr>
        <w:t xml:space="preserve"> были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делены 3  опорные школы, которые работали по сетевому взаимодействию: МКОУ «Зубутли - Миатлинская СОШ», МКОУ «Комсомольская СОШ», МКОУ «Стальская гимназия».</w:t>
      </w:r>
    </w:p>
    <w:p w:rsidR="00483831" w:rsidRPr="00464401" w:rsidRDefault="00483831" w:rsidP="00483831">
      <w:pPr>
        <w:shd w:val="clear" w:color="auto" w:fill="FFFFFF"/>
        <w:ind w:firstLine="708"/>
        <w:jc w:val="both"/>
        <w:rPr>
          <w:sz w:val="28"/>
          <w:szCs w:val="28"/>
        </w:rPr>
      </w:pPr>
      <w:r w:rsidRPr="00464401">
        <w:rPr>
          <w:sz w:val="28"/>
          <w:szCs w:val="28"/>
        </w:rPr>
        <w:t xml:space="preserve">Целью федерального проекта </w:t>
      </w:r>
      <w:r w:rsidRPr="00464401">
        <w:rPr>
          <w:b/>
          <w:sz w:val="28"/>
          <w:szCs w:val="28"/>
        </w:rPr>
        <w:t>«Учитель будущего»</w:t>
      </w:r>
      <w:r w:rsidRPr="00464401">
        <w:rPr>
          <w:sz w:val="28"/>
          <w:szCs w:val="28"/>
        </w:rPr>
        <w:t xml:space="preserve"> является постоянное повышение</w:t>
      </w:r>
      <w:r>
        <w:rPr>
          <w:sz w:val="28"/>
          <w:szCs w:val="28"/>
        </w:rPr>
        <w:t xml:space="preserve"> </w:t>
      </w:r>
      <w:r w:rsidRPr="00464401">
        <w:rPr>
          <w:sz w:val="28"/>
          <w:szCs w:val="28"/>
        </w:rPr>
        <w:t xml:space="preserve">квалификации педагогических работников. </w:t>
      </w:r>
      <w:r>
        <w:rPr>
          <w:sz w:val="28"/>
          <w:szCs w:val="28"/>
        </w:rPr>
        <w:t xml:space="preserve"> </w:t>
      </w:r>
      <w:r w:rsidRPr="00464401">
        <w:rPr>
          <w:sz w:val="28"/>
          <w:szCs w:val="28"/>
        </w:rPr>
        <w:t>Ведущими формами повыш</w:t>
      </w:r>
      <w:r w:rsidRPr="00464401">
        <w:rPr>
          <w:sz w:val="28"/>
          <w:szCs w:val="28"/>
        </w:rPr>
        <w:t>е</w:t>
      </w:r>
      <w:r w:rsidRPr="00464401">
        <w:rPr>
          <w:sz w:val="28"/>
          <w:szCs w:val="28"/>
        </w:rPr>
        <w:t>ния уровня педагогического мастерства являлись курсовая переподготовка, аттест</w:t>
      </w:r>
      <w:r w:rsidRPr="00464401">
        <w:rPr>
          <w:sz w:val="28"/>
          <w:szCs w:val="28"/>
        </w:rPr>
        <w:t>а</w:t>
      </w:r>
      <w:r w:rsidRPr="00464401">
        <w:rPr>
          <w:sz w:val="28"/>
          <w:szCs w:val="28"/>
        </w:rPr>
        <w:t>ция, самообразование, изучение передового опыта коллег, конкурсы професси</w:t>
      </w:r>
      <w:r w:rsidRPr="00464401">
        <w:rPr>
          <w:sz w:val="28"/>
          <w:szCs w:val="28"/>
        </w:rPr>
        <w:t>о</w:t>
      </w:r>
      <w:r w:rsidRPr="00464401">
        <w:rPr>
          <w:sz w:val="28"/>
          <w:szCs w:val="28"/>
        </w:rPr>
        <w:t>нального мастерства учителя, участие в работе районных методических объедин</w:t>
      </w:r>
      <w:r w:rsidRPr="00464401">
        <w:rPr>
          <w:sz w:val="28"/>
          <w:szCs w:val="28"/>
        </w:rPr>
        <w:t>е</w:t>
      </w:r>
      <w:r w:rsidRPr="00464401">
        <w:rPr>
          <w:sz w:val="28"/>
          <w:szCs w:val="28"/>
        </w:rPr>
        <w:t xml:space="preserve">ний.            </w:t>
      </w:r>
    </w:p>
    <w:p w:rsidR="00483831" w:rsidRDefault="00483831" w:rsidP="00483831">
      <w:pPr>
        <w:ind w:firstLine="426"/>
        <w:jc w:val="both"/>
        <w:rPr>
          <w:sz w:val="28"/>
          <w:szCs w:val="28"/>
        </w:rPr>
      </w:pPr>
      <w:r w:rsidRPr="0073274C">
        <w:rPr>
          <w:sz w:val="28"/>
          <w:szCs w:val="28"/>
        </w:rPr>
        <w:t>Основным направлением методической работы стала подготовительная работа к внедрению в образовательных организациях района ФГОС среднего общего образ</w:t>
      </w:r>
      <w:r w:rsidRPr="0073274C">
        <w:rPr>
          <w:sz w:val="28"/>
          <w:szCs w:val="28"/>
        </w:rPr>
        <w:t>о</w:t>
      </w:r>
      <w:r w:rsidRPr="0073274C">
        <w:rPr>
          <w:sz w:val="28"/>
          <w:szCs w:val="28"/>
        </w:rPr>
        <w:t>вания с 1 сентября 2020 года.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Было организовано участие школ во Всероссийских проверочных работах (ВПР), мониторинговых работах НИКО (национальное исследование качества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зования), в мониторинговых работах «Я сдам ЕГЭ». Результаты проверочных работ </w:t>
      </w:r>
      <w:proofErr w:type="gramStart"/>
      <w:r>
        <w:rPr>
          <w:sz w:val="28"/>
          <w:szCs w:val="28"/>
        </w:rPr>
        <w:t>проанализированы</w:t>
      </w:r>
      <w:proofErr w:type="gramEnd"/>
      <w:r>
        <w:rPr>
          <w:sz w:val="28"/>
          <w:szCs w:val="28"/>
        </w:rPr>
        <w:t xml:space="preserve"> и доведены до школ.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привлечения общественного внимания к учебно-воспитательному проце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су в образовательном учреждении, информационной открытости и прозрачности  деятельности, в районе созданы и функционируют  школьные сайты. 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Одним из ведущих направлений деятельности муниципальной методической службы является организация повышения квалификации педкадров района.</w:t>
      </w:r>
    </w:p>
    <w:p w:rsidR="00483831" w:rsidRPr="009A558A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 w:rsidRPr="009A558A">
        <w:rPr>
          <w:sz w:val="28"/>
          <w:szCs w:val="28"/>
        </w:rPr>
        <w:t>За прошедший  год курсы повышения квалификации прошли 177 педработн</w:t>
      </w:r>
      <w:r w:rsidRPr="009A558A">
        <w:rPr>
          <w:sz w:val="28"/>
          <w:szCs w:val="28"/>
        </w:rPr>
        <w:t>и</w:t>
      </w:r>
      <w:r w:rsidRPr="009A558A">
        <w:rPr>
          <w:sz w:val="28"/>
          <w:szCs w:val="28"/>
        </w:rPr>
        <w:t>ков, т.е. 18,6%  от общего количества педработников. Из них очно прошли - 69 пед</w:t>
      </w:r>
      <w:r w:rsidRPr="009A558A">
        <w:rPr>
          <w:sz w:val="28"/>
          <w:szCs w:val="28"/>
        </w:rPr>
        <w:t>а</w:t>
      </w:r>
      <w:r w:rsidRPr="009A558A">
        <w:rPr>
          <w:sz w:val="28"/>
          <w:szCs w:val="28"/>
        </w:rPr>
        <w:t>гогов,  108 очно-заочно - участники федерального проекта  «Учитель будущего».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повышения квалификации  своё педагогическое мастерство педагог может отточить, участвуя в конкурсах профессионального мастерства.  </w:t>
      </w:r>
      <w:r w:rsidR="007D7E0A">
        <w:rPr>
          <w:sz w:val="28"/>
          <w:szCs w:val="28"/>
        </w:rPr>
        <w:t xml:space="preserve">                              </w:t>
      </w:r>
      <w:r w:rsidR="007D7E0A">
        <w:rPr>
          <w:sz w:val="28"/>
          <w:szCs w:val="28"/>
        </w:rPr>
        <w:lastRenderedPageBreak/>
        <w:tab/>
      </w:r>
      <w:r>
        <w:rPr>
          <w:sz w:val="28"/>
          <w:szCs w:val="28"/>
        </w:rPr>
        <w:t xml:space="preserve">Учебно-методическим центром </w:t>
      </w:r>
      <w:proofErr w:type="gramStart"/>
      <w:r>
        <w:rPr>
          <w:sz w:val="28"/>
          <w:szCs w:val="28"/>
        </w:rPr>
        <w:t>проведены</w:t>
      </w:r>
      <w:proofErr w:type="gramEnd"/>
      <w:r>
        <w:rPr>
          <w:sz w:val="28"/>
          <w:szCs w:val="28"/>
        </w:rPr>
        <w:t xml:space="preserve"> конкурсы профессионального мастерства «Уч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тель года», «Воспитатель года», «Лучший учитель родного языка». 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конкурсе «Учитель года -2021» участвовали 4 педагогов. Победителем стал учитель  ОБЖ МКОУ «Султанянгиюртовская СОШ №2» Магомедов Р.Б.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конкурсе «Воспитатель года Дагестана -2021» победителем стала воспит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 МКДОУ «Дюймовочка» Харчиева М.А.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Вкладом в повышение профессионального мастерства учителя является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стие в муниципальных, республиканских и всероссийских семинарах-практикумах, форумах, конференциях.  В целях методического сопровождения учебно-воспитательного процесса  в ОУ   УМЦ РУО проводит  семинары для всех катег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рий педработников. В районе за год проведено 34 семинара. Методцентром за год обобщен  опыт 2-х учителей и 1 воспитателя ДОУ района, имеется стенд «От тво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чества педагога к творчеству педколлектива».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Работа по выявлению, развитию и поддержке одарённых  детей представлена в ОУ района системой конкурсов, олимпиад, внеурочных мероприятий и индивид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альной проектной деятельностью учащихся.</w:t>
      </w:r>
      <w:r w:rsidR="008D440E">
        <w:rPr>
          <w:sz w:val="28"/>
          <w:szCs w:val="28"/>
        </w:rPr>
        <w:t xml:space="preserve"> 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Учащиеся района принимают участие в олимпиадах и конкурсах, спортивных состязаниях, начиная от школьного до федерального уровней.</w:t>
      </w:r>
      <w:proofErr w:type="gramEnd"/>
    </w:p>
    <w:p w:rsidR="008D440E" w:rsidRDefault="008D440E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был проведен конкурс чтецов </w:t>
      </w:r>
      <w:r w:rsidR="00A222CF">
        <w:rPr>
          <w:sz w:val="28"/>
          <w:szCs w:val="28"/>
        </w:rPr>
        <w:t>поэтических дагестанских авторов «Соцветие», посвященный 100- летию образования ДАССР (для 3-4 классов). На мун</w:t>
      </w:r>
      <w:r w:rsidR="001377B3">
        <w:rPr>
          <w:sz w:val="28"/>
          <w:szCs w:val="28"/>
        </w:rPr>
        <w:t xml:space="preserve">иципальном этапе приняло участие 43 ученика с 23 ОУ. Победители </w:t>
      </w:r>
      <w:r w:rsidR="00C70290">
        <w:rPr>
          <w:sz w:val="28"/>
          <w:szCs w:val="28"/>
        </w:rPr>
        <w:t xml:space="preserve"> Бамматова Пахуздек МКОУ «Султанянгиюртовская СОШ им. </w:t>
      </w:r>
      <w:r w:rsidR="0026326F">
        <w:rPr>
          <w:sz w:val="28"/>
          <w:szCs w:val="28"/>
        </w:rPr>
        <w:t xml:space="preserve">Ю. Акаева» и Кадиева Субханат </w:t>
      </w:r>
      <w:r w:rsidR="007D0EA8">
        <w:rPr>
          <w:sz w:val="28"/>
          <w:szCs w:val="28"/>
        </w:rPr>
        <w:t xml:space="preserve">МКОУ «Зубутли – Миатлинская СОШ» </w:t>
      </w:r>
      <w:r w:rsidR="001377B3">
        <w:rPr>
          <w:sz w:val="28"/>
          <w:szCs w:val="28"/>
        </w:rPr>
        <w:t xml:space="preserve">приняли участие в республиканском этапе </w:t>
      </w:r>
      <w:r w:rsidR="007D0EA8">
        <w:rPr>
          <w:sz w:val="28"/>
          <w:szCs w:val="28"/>
        </w:rPr>
        <w:t>и заняли 3 место каждая в своей категории.</w:t>
      </w:r>
      <w:bookmarkStart w:id="0" w:name="_GoBack"/>
      <w:bookmarkEnd w:id="0"/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муниципальном  этапе Всероссийских предметных олимпиад в прошлом учебном году  приняли участие 7070  учащихся 4-11 классов.</w:t>
      </w: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школ района участвуют и во Всероссийских онлайн - олимпиадах и конкурсах, занимают призовые места.  </w:t>
      </w:r>
    </w:p>
    <w:p w:rsidR="00483831" w:rsidRDefault="00483831" w:rsidP="00483831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руководством УМЦ в районе и в школах проводилась огромная работа в рамках 100-летия со дня образования ДАССР.  Проводились разные акции, флэш-мобы, </w:t>
      </w:r>
      <w:r w:rsidRPr="00EE1795">
        <w:rPr>
          <w:sz w:val="28"/>
          <w:szCs w:val="28"/>
        </w:rPr>
        <w:t>челлендж</w:t>
      </w:r>
      <w:r>
        <w:rPr>
          <w:sz w:val="28"/>
          <w:szCs w:val="28"/>
        </w:rPr>
        <w:t xml:space="preserve">и и т.д. Всё проводилось на высоком </w:t>
      </w:r>
      <w:proofErr w:type="gramStart"/>
      <w:r>
        <w:rPr>
          <w:sz w:val="28"/>
          <w:szCs w:val="28"/>
        </w:rPr>
        <w:t>уровне</w:t>
      </w:r>
      <w:proofErr w:type="gramEnd"/>
      <w:r>
        <w:rPr>
          <w:sz w:val="28"/>
          <w:szCs w:val="28"/>
        </w:rPr>
        <w:t>.</w:t>
      </w: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Работники РУО принимали участие во всех совещаниях и семинарах по повышению качества образования, в семинарах предметных и методических ассоци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ций.</w:t>
      </w: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ind w:firstLine="708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УМЦ                                                                         Мульдарова С.Н.</w:t>
      </w: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</w:p>
    <w:p w:rsidR="00483831" w:rsidRDefault="00483831" w:rsidP="00483831">
      <w:pPr>
        <w:spacing w:line="276" w:lineRule="auto"/>
        <w:jc w:val="both"/>
        <w:rPr>
          <w:sz w:val="28"/>
          <w:szCs w:val="28"/>
        </w:rPr>
      </w:pPr>
    </w:p>
    <w:p w:rsidR="00483831" w:rsidRPr="00362D34" w:rsidRDefault="00483831" w:rsidP="00483831">
      <w:pPr>
        <w:spacing w:line="276" w:lineRule="auto"/>
        <w:jc w:val="both"/>
        <w:rPr>
          <w:szCs w:val="28"/>
        </w:rPr>
      </w:pPr>
    </w:p>
    <w:p w:rsidR="0052484A" w:rsidRDefault="0052484A"/>
    <w:sectPr w:rsidR="0052484A" w:rsidSect="00483831">
      <w:footerReference w:type="even" r:id="rId5"/>
      <w:footerReference w:type="default" r:id="rId6"/>
      <w:pgSz w:w="11909" w:h="16834"/>
      <w:pgMar w:top="709" w:right="567" w:bottom="1134" w:left="1134" w:header="720" w:footer="720" w:gutter="0"/>
      <w:cols w:space="708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5F6AAF" w:rsidP="003222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D2AAA" w:rsidRDefault="005F6AA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AAA" w:rsidRDefault="005F6AAF" w:rsidP="003222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3D2AAA" w:rsidRDefault="005F6AAF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48C"/>
    <w:rsid w:val="001377B3"/>
    <w:rsid w:val="0026326F"/>
    <w:rsid w:val="00483831"/>
    <w:rsid w:val="0052484A"/>
    <w:rsid w:val="005F6AAF"/>
    <w:rsid w:val="0065548C"/>
    <w:rsid w:val="007D0EA8"/>
    <w:rsid w:val="007D7E0A"/>
    <w:rsid w:val="008D440E"/>
    <w:rsid w:val="00A222CF"/>
    <w:rsid w:val="00C7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38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83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48383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838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83831"/>
  </w:style>
  <w:style w:type="paragraph" w:styleId="a6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483831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48383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383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383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footer"/>
    <w:basedOn w:val="a"/>
    <w:link w:val="a4"/>
    <w:rsid w:val="0048383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838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83831"/>
  </w:style>
  <w:style w:type="paragraph" w:styleId="a6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483831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48383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2</cp:revision>
  <cp:lastPrinted>2021-06-01T09:08:00Z</cp:lastPrinted>
  <dcterms:created xsi:type="dcterms:W3CDTF">2021-06-01T08:57:00Z</dcterms:created>
  <dcterms:modified xsi:type="dcterms:W3CDTF">2021-06-01T09:09:00Z</dcterms:modified>
</cp:coreProperties>
</file>